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55A" w:rsidRPr="0002655A" w:rsidRDefault="0007236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729FD6F" wp14:editId="60EC4F82">
            <wp:extent cx="5940425" cy="7920567"/>
            <wp:effectExtent l="0" t="0" r="3175" b="4445"/>
            <wp:docPr id="1" name="Рисунок 1" descr="C:\Users\Лиза\Desktop\16207948717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за\Desktop\162079487176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55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 w:rsidR="0002655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sz w:val="24"/>
          <w:szCs w:val="24"/>
        </w:rPr>
        <w:t xml:space="preserve">             </w:t>
      </w:r>
    </w:p>
    <w:p w:rsidR="0007236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sz w:val="24"/>
          <w:szCs w:val="24"/>
        </w:rPr>
        <w:t xml:space="preserve">                    </w:t>
      </w:r>
    </w:p>
    <w:tbl>
      <w:tblPr>
        <w:tblpPr w:leftFromText="180" w:rightFromText="180" w:vertAnchor="page" w:horzAnchor="page" w:tblpX="1072" w:tblpY="1081"/>
        <w:tblW w:w="10740" w:type="dxa"/>
        <w:tblLook w:val="04A0" w:firstRow="1" w:lastRow="0" w:firstColumn="1" w:lastColumn="0" w:noHBand="0" w:noVBand="1"/>
      </w:tblPr>
      <w:tblGrid>
        <w:gridCol w:w="5813"/>
        <w:gridCol w:w="4927"/>
      </w:tblGrid>
      <w:tr w:rsidR="0007236A" w:rsidRPr="0002655A" w:rsidTr="005E5D39">
        <w:tc>
          <w:tcPr>
            <w:tcW w:w="5813" w:type="dxa"/>
          </w:tcPr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«Согласовано»                                                      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руководитель  </w:t>
            </w:r>
            <w:proofErr w:type="gram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Исполнительного</w:t>
            </w:r>
            <w:proofErr w:type="gram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комитета 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Мамадышского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Республики Татарстан</w:t>
            </w: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_______________ И.М.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Дарземанов</w:t>
            </w:r>
            <w:proofErr w:type="spellEnd"/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«Принято»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Педагогический совет  школы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Протокол № 1 от 29 августа 2020 г.</w:t>
            </w:r>
          </w:p>
        </w:tc>
        <w:tc>
          <w:tcPr>
            <w:tcW w:w="4927" w:type="dxa"/>
          </w:tcPr>
          <w:p w:rsidR="0007236A" w:rsidRPr="0002655A" w:rsidRDefault="0007236A" w:rsidP="005E5D39">
            <w:pPr>
              <w:pStyle w:val="1"/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2655A">
              <w:rPr>
                <w:b w:val="0"/>
                <w:sz w:val="24"/>
                <w:szCs w:val="24"/>
                <w:lang w:eastAsia="en-US"/>
              </w:rPr>
              <w:t>«Утверждаю»</w:t>
            </w:r>
            <w:r w:rsidRPr="0002655A">
              <w:rPr>
                <w:sz w:val="24"/>
                <w:szCs w:val="24"/>
                <w:lang w:eastAsia="en-US"/>
              </w:rPr>
              <w:t xml:space="preserve"> 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директор МБОУ «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Кемеш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Кульская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ООШ»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Мамадышского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 РТ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_____________  Кашапова Д. Т.</w:t>
            </w:r>
          </w:p>
          <w:p w:rsidR="0007236A" w:rsidRPr="0002655A" w:rsidRDefault="0007236A" w:rsidP="005E5D39">
            <w:pPr>
              <w:spacing w:after="0"/>
              <w:ind w:right="-42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Приказ № 39  от 29 августа 2020 г.                                                                    </w:t>
            </w:r>
          </w:p>
          <w:p w:rsidR="0007236A" w:rsidRPr="0002655A" w:rsidRDefault="0007236A" w:rsidP="005E5D39">
            <w:pPr>
              <w:pStyle w:val="1"/>
              <w:spacing w:before="0" w:beforeAutospacing="0" w:after="0" w:afterAutospacing="0" w:line="276" w:lineRule="auto"/>
              <w:jc w:val="center"/>
              <w:rPr>
                <w:b w:val="0"/>
                <w:bCs w:val="0"/>
                <w:sz w:val="24"/>
                <w:szCs w:val="24"/>
                <w:lang w:eastAsia="en-US"/>
              </w:rPr>
            </w:pPr>
          </w:p>
        </w:tc>
      </w:tr>
    </w:tbl>
    <w:p w:rsidR="0002655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sz w:val="24"/>
          <w:szCs w:val="24"/>
        </w:rPr>
        <w:t xml:space="preserve"> </w:t>
      </w:r>
    </w:p>
    <w:p w:rsidR="0002655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spacing w:after="0"/>
        <w:ind w:right="-427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  <w:r w:rsidRPr="0002655A">
        <w:rPr>
          <w:bCs w:val="0"/>
          <w:sz w:val="24"/>
          <w:szCs w:val="24"/>
        </w:rPr>
        <w:t xml:space="preserve">Программа развития   </w:t>
      </w: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  <w:r w:rsidRPr="0002655A">
        <w:rPr>
          <w:bCs w:val="0"/>
          <w:sz w:val="24"/>
          <w:szCs w:val="24"/>
        </w:rPr>
        <w:t xml:space="preserve">муниципального бюджетного  общеобразовательного учреждения </w:t>
      </w: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  <w:r w:rsidRPr="0002655A">
        <w:rPr>
          <w:bCs w:val="0"/>
          <w:sz w:val="24"/>
          <w:szCs w:val="24"/>
        </w:rPr>
        <w:t>«</w:t>
      </w:r>
      <w:proofErr w:type="spellStart"/>
      <w:r w:rsidRPr="0002655A">
        <w:rPr>
          <w:bCs w:val="0"/>
          <w:sz w:val="24"/>
          <w:szCs w:val="24"/>
        </w:rPr>
        <w:t>Кемеш</w:t>
      </w:r>
      <w:proofErr w:type="spellEnd"/>
      <w:r w:rsidRPr="0002655A">
        <w:rPr>
          <w:bCs w:val="0"/>
          <w:sz w:val="24"/>
          <w:szCs w:val="24"/>
        </w:rPr>
        <w:t xml:space="preserve"> – </w:t>
      </w:r>
      <w:proofErr w:type="spellStart"/>
      <w:r w:rsidRPr="0002655A">
        <w:rPr>
          <w:bCs w:val="0"/>
          <w:sz w:val="24"/>
          <w:szCs w:val="24"/>
        </w:rPr>
        <w:t>Кульская</w:t>
      </w:r>
      <w:proofErr w:type="spellEnd"/>
      <w:r w:rsidRPr="0002655A">
        <w:rPr>
          <w:bCs w:val="0"/>
          <w:sz w:val="24"/>
          <w:szCs w:val="24"/>
        </w:rPr>
        <w:t xml:space="preserve"> ООШ» </w:t>
      </w:r>
      <w:proofErr w:type="spellStart"/>
      <w:r w:rsidRPr="0002655A">
        <w:rPr>
          <w:bCs w:val="0"/>
          <w:sz w:val="24"/>
          <w:szCs w:val="24"/>
        </w:rPr>
        <w:t>Мамадышского</w:t>
      </w:r>
      <w:proofErr w:type="spellEnd"/>
      <w:r w:rsidRPr="0002655A">
        <w:rPr>
          <w:bCs w:val="0"/>
          <w:sz w:val="24"/>
          <w:szCs w:val="24"/>
        </w:rPr>
        <w:t xml:space="preserve"> муниципального района </w:t>
      </w: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  <w:r w:rsidRPr="0002655A">
        <w:rPr>
          <w:bCs w:val="0"/>
          <w:sz w:val="24"/>
          <w:szCs w:val="24"/>
        </w:rPr>
        <w:t>Республики Татарстан</w:t>
      </w: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  <w:r w:rsidRPr="0002655A">
        <w:rPr>
          <w:sz w:val="24"/>
          <w:szCs w:val="24"/>
        </w:rPr>
        <w:t>на 2020-2025 годы</w:t>
      </w: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  <w:r w:rsidRPr="0002655A">
        <w:rPr>
          <w:bCs w:val="0"/>
          <w:sz w:val="24"/>
          <w:szCs w:val="24"/>
        </w:rPr>
        <w:t xml:space="preserve"> </w:t>
      </w:r>
      <w:proofErr w:type="spellStart"/>
      <w:r w:rsidRPr="0002655A">
        <w:rPr>
          <w:bCs w:val="0"/>
          <w:sz w:val="24"/>
          <w:szCs w:val="24"/>
        </w:rPr>
        <w:t>Кемеш</w:t>
      </w:r>
      <w:proofErr w:type="spellEnd"/>
      <w:r w:rsidRPr="0002655A">
        <w:rPr>
          <w:bCs w:val="0"/>
          <w:sz w:val="24"/>
          <w:szCs w:val="24"/>
        </w:rPr>
        <w:t xml:space="preserve">  Куль, 2020 г. </w:t>
      </w:r>
    </w:p>
    <w:p w:rsidR="0002655A" w:rsidRP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2655A" w:rsidRDefault="0002655A" w:rsidP="0007236A">
      <w:pPr>
        <w:tabs>
          <w:tab w:val="left" w:pos="1045"/>
        </w:tabs>
        <w:spacing w:after="0"/>
        <w:contextualSpacing/>
        <w:rPr>
          <w:rFonts w:ascii="Times New Roman" w:hAnsi="Times New Roman"/>
          <w:b/>
          <w:sz w:val="24"/>
          <w:szCs w:val="24"/>
        </w:rPr>
      </w:pPr>
    </w:p>
    <w:p w:rsidR="0002655A" w:rsidRPr="0002655A" w:rsidRDefault="0002655A" w:rsidP="0002655A">
      <w:pPr>
        <w:tabs>
          <w:tab w:val="left" w:pos="1045"/>
        </w:tabs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2655A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02655A" w:rsidRPr="0002655A" w:rsidRDefault="0002655A" w:rsidP="0002655A">
      <w:pPr>
        <w:tabs>
          <w:tab w:val="left" w:pos="5918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8170"/>
        <w:gridCol w:w="972"/>
      </w:tblGrid>
      <w:tr w:rsidR="0002655A" w:rsidRPr="0002655A" w:rsidTr="0002655A">
        <w:trPr>
          <w:trHeight w:val="376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Паспорт программы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02655A" w:rsidRPr="0002655A" w:rsidTr="0002655A">
        <w:trPr>
          <w:trHeight w:val="376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Введение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6</w:t>
            </w:r>
          </w:p>
        </w:tc>
      </w:tr>
      <w:tr w:rsidR="0002655A" w:rsidRPr="0002655A" w:rsidTr="0002655A">
        <w:trPr>
          <w:trHeight w:val="772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5A" w:rsidRPr="0002655A" w:rsidRDefault="0002655A" w:rsidP="0002655A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Информационная справка о деятельности образовательного учреждения</w:t>
            </w:r>
          </w:p>
          <w:p w:rsidR="0002655A" w:rsidRPr="0002655A" w:rsidRDefault="0002655A" w:rsidP="0002655A">
            <w:pPr>
              <w:tabs>
                <w:tab w:val="left" w:pos="1045"/>
              </w:tabs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8</w:t>
            </w:r>
          </w:p>
        </w:tc>
      </w:tr>
      <w:tr w:rsidR="0002655A" w:rsidRPr="0002655A" w:rsidTr="0002655A">
        <w:trPr>
          <w:trHeight w:val="681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5A" w:rsidRPr="0002655A" w:rsidRDefault="0002655A" w:rsidP="0002655A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2655A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Целевые программы («дорожная карта») процессного управления развитием школы по обеспечению достижения основных целевых показателей</w:t>
            </w:r>
          </w:p>
          <w:p w:rsidR="0002655A" w:rsidRPr="0002655A" w:rsidRDefault="0002655A" w:rsidP="0002655A">
            <w:pPr>
              <w:tabs>
                <w:tab w:val="left" w:pos="1045"/>
              </w:tabs>
              <w:spacing w:after="0"/>
              <w:contextualSpacing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02655A" w:rsidRPr="0002655A" w:rsidTr="0002655A">
        <w:trPr>
          <w:trHeight w:val="376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Механизм мониторинга реализации Программы развития ОО</w:t>
            </w:r>
          </w:p>
          <w:p w:rsidR="0002655A" w:rsidRPr="0002655A" w:rsidRDefault="0002655A" w:rsidP="0002655A">
            <w:pPr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14</w:t>
            </w:r>
          </w:p>
        </w:tc>
      </w:tr>
      <w:tr w:rsidR="0002655A" w:rsidRPr="0002655A" w:rsidTr="0002655A">
        <w:trPr>
          <w:trHeight w:val="376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spacing w:after="0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eastAsia="en-US"/>
              </w:rPr>
            </w:pPr>
            <w:r w:rsidRPr="0002655A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Целевые индикаторы программы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02655A" w:rsidRPr="0002655A" w:rsidTr="0002655A">
        <w:trPr>
          <w:trHeight w:val="397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План мероприятий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1045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</w:tbl>
    <w:p w:rsidR="0002655A" w:rsidRPr="0002655A" w:rsidRDefault="0002655A" w:rsidP="0002655A">
      <w:pPr>
        <w:tabs>
          <w:tab w:val="left" w:pos="1045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tabs>
          <w:tab w:val="left" w:pos="1045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tabs>
          <w:tab w:val="left" w:pos="1045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tabs>
          <w:tab w:val="left" w:pos="1045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Default="0002655A" w:rsidP="0002655A">
      <w:pPr>
        <w:pStyle w:val="1"/>
        <w:spacing w:before="0" w:beforeAutospacing="0" w:after="0" w:afterAutospacing="0" w:line="276" w:lineRule="auto"/>
        <w:jc w:val="center"/>
        <w:rPr>
          <w:bCs w:val="0"/>
          <w:sz w:val="24"/>
          <w:szCs w:val="24"/>
        </w:rPr>
      </w:pPr>
    </w:p>
    <w:p w:rsid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  <w:bookmarkStart w:id="0" w:name="_GoBack"/>
      <w:bookmarkEnd w:id="0"/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spacing w:before="0" w:beforeAutospacing="0" w:after="0" w:afterAutospacing="0" w:line="276" w:lineRule="auto"/>
        <w:rPr>
          <w:bCs w:val="0"/>
          <w:sz w:val="24"/>
          <w:szCs w:val="24"/>
        </w:rPr>
      </w:pPr>
    </w:p>
    <w:p w:rsidR="0002655A" w:rsidRPr="0002655A" w:rsidRDefault="0002655A" w:rsidP="0002655A">
      <w:pPr>
        <w:pStyle w:val="1"/>
        <w:tabs>
          <w:tab w:val="left" w:pos="4018"/>
        </w:tabs>
        <w:spacing w:before="0" w:beforeAutospacing="0" w:after="0" w:afterAutospacing="0" w:line="276" w:lineRule="auto"/>
        <w:jc w:val="center"/>
        <w:rPr>
          <w:sz w:val="24"/>
          <w:szCs w:val="24"/>
        </w:rPr>
      </w:pPr>
      <w:bookmarkStart w:id="1" w:name="_Toc429851394"/>
      <w:bookmarkStart w:id="2" w:name="_Toc429830105"/>
      <w:r w:rsidRPr="0002655A">
        <w:rPr>
          <w:sz w:val="24"/>
          <w:szCs w:val="24"/>
          <w:lang w:val="en-US"/>
        </w:rPr>
        <w:t>I</w:t>
      </w:r>
      <w:r w:rsidRPr="0002655A">
        <w:rPr>
          <w:sz w:val="24"/>
          <w:szCs w:val="24"/>
        </w:rPr>
        <w:t>. ПАСПОРТ ПРОГРАММЫ</w:t>
      </w:r>
      <w:bookmarkEnd w:id="1"/>
      <w:bookmarkEnd w:id="2"/>
    </w:p>
    <w:tbl>
      <w:tblPr>
        <w:tblW w:w="10124" w:type="dxa"/>
        <w:jc w:val="center"/>
        <w:tblCellSpacing w:w="0" w:type="dxa"/>
        <w:tblBorders>
          <w:top w:val="outset" w:sz="6" w:space="0" w:color="000040"/>
          <w:left w:val="outset" w:sz="6" w:space="0" w:color="000040"/>
          <w:bottom w:val="inset" w:sz="6" w:space="0" w:color="000040"/>
          <w:right w:val="inset" w:sz="6" w:space="0" w:color="000040"/>
          <w:insideH w:val="single" w:sz="6" w:space="0" w:color="000040"/>
          <w:insideV w:val="single" w:sz="6" w:space="0" w:color="00004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85"/>
        <w:gridCol w:w="8039"/>
      </w:tblGrid>
      <w:tr w:rsidR="0002655A" w:rsidRPr="0002655A" w:rsidTr="0002655A">
        <w:trPr>
          <w:trHeight w:val="948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56" w:right="39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 </w:t>
            </w: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  Название программы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16" w:right="153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Программа развития  Муниципального бюджетного общеобразовательного учреждения «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Кемеш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Кульская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основная общеобразовательная школа» на 2020 - 2025 годы.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56" w:right="39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Основания для разработки программы развития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rPr>
                <w:color w:val="auto"/>
              </w:rPr>
              <w:t xml:space="preserve">- </w:t>
            </w:r>
            <w:r w:rsidRPr="0002655A">
              <w:t xml:space="preserve">Федеральный закон от 29.12.2012г. №273-ФЗ «Об образовании в Российской Федерации»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- Закон Республики Татарстан от 22.07.2013г. № 68-ЗРТ «Об образовании»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>- Постановление Кабинета Министров Республики Татарстан от 22.02.2014г. №110 «Об утверждении государственной программы «Развитие образования и науки Республики Татарстан на 2014 - 2025 годы»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 - Постановление Кабинета Министров Республики Татарстан от 25.10.2013г. №794 «Об утверждении государственной программы «Сохранение, изучение и развитие государственных языков Республики Татарстан и других языков в Республике Татарстан на 2014-2020 годы»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- Распоряжение Правительства РФ от 29.05.2015г. № 996-р «Стратегия развития воспитания в Российской Федерации на период до 2025 года»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-  Республиканские и муниципальные целевые программы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- Приказ </w:t>
            </w:r>
            <w:proofErr w:type="spellStart"/>
            <w:r w:rsidRPr="0002655A">
              <w:t>Минобрнауки</w:t>
            </w:r>
            <w:proofErr w:type="spellEnd"/>
            <w:r w:rsidRPr="0002655A">
              <w:t xml:space="preserve"> РФ от 06.10.2009г. № 373 «Об утверждении и введении Федерального государственного стандарта начального общего образования обучающихся»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- Приказ </w:t>
            </w:r>
            <w:proofErr w:type="spellStart"/>
            <w:r w:rsidRPr="0002655A">
              <w:t>Минобрнауки</w:t>
            </w:r>
            <w:proofErr w:type="spellEnd"/>
            <w:r w:rsidRPr="0002655A">
              <w:t xml:space="preserve"> РФ от 17.12.2010г. № 1897 «Об утверждении Федерального государственного стандарта основного общего образования обучающихся»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- Приказ </w:t>
            </w:r>
            <w:proofErr w:type="spellStart"/>
            <w:r w:rsidRPr="0002655A">
              <w:t>Минобрнауки</w:t>
            </w:r>
            <w:proofErr w:type="spellEnd"/>
            <w:r w:rsidRPr="0002655A">
              <w:t xml:space="preserve"> РФ от 19.12.2014г. № 1598 «Об утверждении Федерального государственного стандарта начального общего образования обучающихся с ограниченными возможностями здоровья»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- Приоритетный национальный проект «Образование» 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Основные цели программы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rPr>
                <w:color w:val="auto"/>
              </w:rPr>
              <w:t>1.</w:t>
            </w:r>
            <w:r w:rsidRPr="0002655A">
              <w:t xml:space="preserve"> Обеспечение качества образования, которое характеризуется повышением </w:t>
            </w:r>
            <w:proofErr w:type="gramStart"/>
            <w:r w:rsidRPr="0002655A">
              <w:t>естественно-научной</w:t>
            </w:r>
            <w:proofErr w:type="gramEnd"/>
            <w:r w:rsidRPr="0002655A">
              <w:t xml:space="preserve">, читательской и математической грамотности.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2. Обеспечение доступности образования, которая характеризуется </w:t>
            </w:r>
            <w:r w:rsidRPr="0002655A">
              <w:lastRenderedPageBreak/>
              <w:t xml:space="preserve">созданием условий, соответствующих основным современным требованиям в соответствии с федеральными государственными образовательными стандартами (далее ФГОС), обучающимся в общеобразовательной организации, увеличением охвата детей программами дополнительного образования.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3. Воспитание гармонично развитой и социально ответственной личности на основе духовно-нравственных ценностей народов РФ, исторических и национально-культурных традиций.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4. Создание максимально благоприятных условий для выявления и обучения талантливых детей, их ориентации на построение успешной карьеры в области науки и высоких технологий, что послужит развитию интеллектуального потенциала республики и страны в целом. 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lastRenderedPageBreak/>
              <w:t xml:space="preserve">Основные задачи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af"/>
              <w:spacing w:line="276" w:lineRule="auto"/>
              <w:ind w:right="15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1. Обеспечить доступность качественного общего образования, направленного на повышение </w:t>
            </w:r>
            <w:proofErr w:type="gram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естественно-научной</w:t>
            </w:r>
            <w:proofErr w:type="gram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читательской и математической грамотности;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2. Продолжить модернизацию образовательных программ в системе общего образования детей;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3. Достижение современного качества учебных результатов и результатов социализации для обеспечения готовности выпускников общеобразовательных организаций к дальнейшему обучению и деятельности в высокотехнологичной экономике;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4. Обеспечить возможность на уровне среднего общего образования обучаться по индивидуальным образовательным траекториям (в том числе с использованием дистанционных технологий);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5. Развивать информационно-технологическую среду в образовательном учреждении, внедрять новое поколение учебных материалов (включая учебники), образовательных электронных </w:t>
            </w:r>
            <w:proofErr w:type="spellStart"/>
            <w:r w:rsidRPr="0002655A">
              <w:t>интернет-ресурсов</w:t>
            </w:r>
            <w:proofErr w:type="spellEnd"/>
            <w:r w:rsidRPr="0002655A">
              <w:t xml:space="preserve">, современные электронные системы управления школой;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6. Развивать инновации и инициативы;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7. Создавать безопасные условия образовательной деятельности, обеспечить гарантии участников образовательного процесса на сохранение и укрепление физического и психического здоровья;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8. Создавать механизмы мотивации педагогов к повышению качества </w:t>
            </w:r>
            <w:r w:rsidRPr="0002655A">
              <w:lastRenderedPageBreak/>
              <w:t xml:space="preserve">работы и непрерывному профессиональному </w:t>
            </w:r>
          </w:p>
          <w:p w:rsidR="0002655A" w:rsidRPr="0002655A" w:rsidRDefault="0002655A" w:rsidP="0002655A">
            <w:pPr>
              <w:pStyle w:val="af"/>
              <w:spacing w:line="276" w:lineRule="auto"/>
              <w:ind w:left="116" w:right="15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развитию.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lastRenderedPageBreak/>
              <w:t xml:space="preserve">Перечень подпрограмм, направленных на реализацию Программы развития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ООП ООО, ООП НОО, ООП </w:t>
            </w:r>
            <w:proofErr w:type="gramStart"/>
            <w:r w:rsidRPr="0002655A">
              <w:t>ДО</w:t>
            </w:r>
            <w:proofErr w:type="gramEnd"/>
            <w:r w:rsidRPr="0002655A">
              <w:t xml:space="preserve">, </w:t>
            </w:r>
            <w:proofErr w:type="gramStart"/>
            <w:r w:rsidRPr="0002655A">
              <w:t>программа</w:t>
            </w:r>
            <w:proofErr w:type="gramEnd"/>
            <w:r w:rsidRPr="0002655A">
              <w:t xml:space="preserve"> внеурочной деятельности 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Важнейшие целевые индикаторы и показатели программы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>1. доля обучающихся МБОУ «</w:t>
            </w:r>
            <w:proofErr w:type="spellStart"/>
            <w:r w:rsidRPr="0002655A">
              <w:t>Кемеш</w:t>
            </w:r>
            <w:proofErr w:type="spellEnd"/>
            <w:r w:rsidRPr="0002655A">
              <w:t xml:space="preserve"> - </w:t>
            </w:r>
            <w:proofErr w:type="spellStart"/>
            <w:r w:rsidRPr="0002655A">
              <w:t>Кульская</w:t>
            </w:r>
            <w:proofErr w:type="spellEnd"/>
            <w:r w:rsidRPr="0002655A">
              <w:t xml:space="preserve"> ООШ», охваченных обновленными программами основного общего образования, позволяющими сформировать ключевые цифровые навыки, навыки в области финансовых, общекультурных, гибких компетенций, отвечающие вызовам современности до 100 %;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2. доля обучающихся общеобразовательных организаций, успешно продемонстрировавших высокий уровень владения цифровыми навыками, до 100%;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3. удельный вес численности детей по дополнительным общеобразовательным программам до 100%;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4. доведение охвата школьников услугами дополнительного образования, в том числе за счет развития программ дополнительного образования на базе школы до 100%;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5. удельный вес учащихся по программам общего образования, участвующих в олимпиадах и конкурсах различного уровня, в общей численности учащихся по программам общего образования до 30 %;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6. удельный вес численности детей, занимающихся в кружках, организованных на базе общеобразовательной организации, в общей </w:t>
            </w:r>
            <w:proofErr w:type="gramStart"/>
            <w:r w:rsidRPr="0002655A">
              <w:t>численности</w:t>
            </w:r>
            <w:proofErr w:type="gramEnd"/>
            <w:r w:rsidRPr="0002655A">
              <w:t xml:space="preserve"> обучающихся в общеобразовательных организациях до 100%;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7. удельный вес численности детей, занимающихся в спортивных секциях, организованных на базе общеобразовательной организации до 100 % от общего числа школьников;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8. доля детей, охваченных деятельностью детских общественных объединений, созданных на базе общеобразовательных организаций, до 100 %;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lastRenderedPageBreak/>
              <w:t xml:space="preserve">9. охват школьников сбалансированным горячим питанием, до 100%;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10. доведение доли учащихся и воспитанников, охваченных мероприятиями профилактической направленности, до 100%;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11. удовлетворенность населения качеством общего образования детей, в том числе их информационной открытостью (выборка 10% опрошенных родителей), до 90%;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12. доля преподавателей и сотрудников образовательных организаций, прошедших повышение квалификации в области онлайн-обучения и онлайн-сервисов до 100%;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13. доля педагогических работников, участвующих в смотрах и конкурсах, до 70 %;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14. доля учителей, эффективно использующих современные образовательные информационные коммуникационные технологии в профессиональной деятельности, до 100 % 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lastRenderedPageBreak/>
              <w:t xml:space="preserve">Ожидаемые результаты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>1. в МБОУ «</w:t>
            </w:r>
            <w:proofErr w:type="spellStart"/>
            <w:r w:rsidRPr="0002655A">
              <w:t>Кемеш</w:t>
            </w:r>
            <w:proofErr w:type="spellEnd"/>
            <w:r w:rsidRPr="0002655A">
              <w:t xml:space="preserve"> - </w:t>
            </w:r>
            <w:proofErr w:type="spellStart"/>
            <w:r w:rsidRPr="0002655A">
              <w:t>Кульская</w:t>
            </w:r>
            <w:proofErr w:type="spellEnd"/>
            <w:r w:rsidRPr="0002655A">
              <w:t xml:space="preserve"> ООШ» будут созданы условия, соответствующие требованиям федеральных государственных образовательных стандартов;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2. качество образования повысится за счет организации на более высоком уровне работы с </w:t>
            </w:r>
            <w:proofErr w:type="gramStart"/>
            <w:r w:rsidRPr="0002655A">
              <w:t>обучающимися</w:t>
            </w:r>
            <w:proofErr w:type="gramEnd"/>
            <w:r w:rsidRPr="0002655A">
              <w:t xml:space="preserve">, ориентированными на освоение научных знаний и достижений науки;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3. расширится влияние образовательной организации, обеспечивающей поддержку школьников, ориентированных на освоение научных знаний и достижений науки, на муниципальном, республиканском и федеральном уровне;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4. будут созданы специальные условия для получения образования обучающимися с ОВЗ на основе рекомендаций психолого-медико-педагогической комиссии (при реализации адаптированной образовательной программы);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5. будет развиваться банк лучших практик (образовательных программ и технологий) общего образования и система инновационных площадок, апробирующая и распространяющая эффективные модели обновления содержания образования; </w:t>
            </w:r>
          </w:p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6. увеличится доля школьников, достигших базового уровня </w:t>
            </w:r>
            <w:r w:rsidRPr="0002655A">
              <w:lastRenderedPageBreak/>
              <w:t xml:space="preserve">образовательных достижений грамотности в международных сопоставительных исследованиях качества образования (PIRLS, TIMSS, PISA) 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lastRenderedPageBreak/>
              <w:t xml:space="preserve">Порядок управления реализацией Программы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Корректировка программы осуществляется Педагогическим советом школы. Управление реализацией программы осуществляется директором. 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Источники финансирования </w:t>
            </w:r>
          </w:p>
          <w:p w:rsidR="0002655A" w:rsidRPr="0002655A" w:rsidRDefault="0002655A" w:rsidP="0002655A">
            <w:pPr>
              <w:spacing w:after="0"/>
              <w:ind w:left="156" w:right="39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Успешность реализации Программы развития будет возможна в рамках эффективного расходования ежегодной субсидии из федерального и муниципального бюджета на выполнение утвержденного муниципального задания и привлечения дополнительных финансовых средств от иной приносящей доход деятельности - целевые программы, гранты, благотворительность и др. </w:t>
            </w:r>
          </w:p>
        </w:tc>
      </w:tr>
      <w:tr w:rsidR="0002655A" w:rsidRPr="0002655A" w:rsidTr="0002655A">
        <w:trPr>
          <w:trHeight w:val="189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ФИО, должность, телефон руководителя программы 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both"/>
            </w:pPr>
            <w:r w:rsidRPr="0002655A">
              <w:t xml:space="preserve">Кашапова Дания </w:t>
            </w:r>
            <w:proofErr w:type="spellStart"/>
            <w:r w:rsidRPr="0002655A">
              <w:t>Тагировна</w:t>
            </w:r>
            <w:proofErr w:type="spellEnd"/>
            <w:r w:rsidRPr="0002655A">
              <w:t>, директор МБОУ «</w:t>
            </w:r>
            <w:proofErr w:type="spellStart"/>
            <w:r w:rsidRPr="0002655A">
              <w:t>Кемеш</w:t>
            </w:r>
            <w:proofErr w:type="spellEnd"/>
            <w:r w:rsidRPr="0002655A">
              <w:t xml:space="preserve"> - </w:t>
            </w:r>
            <w:proofErr w:type="spellStart"/>
            <w:r w:rsidRPr="0002655A">
              <w:t>Кульская</w:t>
            </w:r>
            <w:proofErr w:type="spellEnd"/>
            <w:r w:rsidRPr="0002655A">
              <w:t xml:space="preserve"> ООШ»,  (8855)632-46-51 </w:t>
            </w:r>
          </w:p>
        </w:tc>
      </w:tr>
      <w:tr w:rsidR="0002655A" w:rsidRPr="0002655A" w:rsidTr="0002655A">
        <w:trPr>
          <w:trHeight w:val="788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56" w:right="39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реализации программы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16" w:right="153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Осуществляется администрацией школы совместно с органом государственно-общественного управления по результатам мониторинга</w:t>
            </w:r>
          </w:p>
        </w:tc>
      </w:tr>
      <w:tr w:rsidR="0002655A" w:rsidRPr="0002655A" w:rsidTr="0002655A">
        <w:trPr>
          <w:trHeight w:val="902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56" w:right="39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16" w:right="15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 w:eastAsia="en-US"/>
              </w:rPr>
              <w:t>Skemem.mam@tatar.ru</w:t>
            </w:r>
          </w:p>
        </w:tc>
      </w:tr>
      <w:tr w:rsidR="0002655A" w:rsidRPr="0002655A" w:rsidTr="0002655A">
        <w:trPr>
          <w:trHeight w:val="547"/>
          <w:tblCellSpacing w:w="0" w:type="dxa"/>
          <w:jc w:val="center"/>
        </w:trPr>
        <w:tc>
          <w:tcPr>
            <w:tcW w:w="2085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56" w:right="39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Сменность занятий</w:t>
            </w:r>
          </w:p>
        </w:tc>
        <w:tc>
          <w:tcPr>
            <w:tcW w:w="8039" w:type="dxa"/>
            <w:tcBorders>
              <w:top w:val="single" w:sz="6" w:space="0" w:color="000040"/>
              <w:left w:val="single" w:sz="6" w:space="0" w:color="000040"/>
              <w:bottom w:val="single" w:sz="6" w:space="0" w:color="000040"/>
              <w:right w:val="single" w:sz="6" w:space="0" w:color="000040"/>
            </w:tcBorders>
            <w:hideMark/>
          </w:tcPr>
          <w:p w:rsidR="0002655A" w:rsidRPr="0002655A" w:rsidRDefault="0002655A" w:rsidP="0002655A">
            <w:pPr>
              <w:spacing w:after="0"/>
              <w:ind w:left="116" w:right="153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1 смена</w:t>
            </w:r>
          </w:p>
        </w:tc>
      </w:tr>
    </w:tbl>
    <w:p w:rsidR="0002655A" w:rsidRPr="0002655A" w:rsidRDefault="0002655A" w:rsidP="0002655A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</w:pPr>
    </w:p>
    <w:p w:rsidR="0002655A" w:rsidRPr="0002655A" w:rsidRDefault="0002655A" w:rsidP="0002655A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>2. Введение</w:t>
      </w:r>
    </w:p>
    <w:p w:rsidR="0002655A" w:rsidRPr="0002655A" w:rsidRDefault="0002655A" w:rsidP="0002655A">
      <w:pPr>
        <w:pStyle w:val="Default"/>
        <w:spacing w:line="276" w:lineRule="auto"/>
        <w:jc w:val="both"/>
      </w:pPr>
      <w:r w:rsidRPr="0002655A">
        <w:t>Программа развития МБОУ «</w:t>
      </w:r>
      <w:proofErr w:type="spellStart"/>
      <w:r w:rsidRPr="0002655A">
        <w:t>Кемеш</w:t>
      </w:r>
      <w:proofErr w:type="spellEnd"/>
      <w:r w:rsidRPr="0002655A">
        <w:t xml:space="preserve"> – </w:t>
      </w:r>
      <w:proofErr w:type="spellStart"/>
      <w:r w:rsidRPr="0002655A">
        <w:t>Кульская</w:t>
      </w:r>
      <w:proofErr w:type="spellEnd"/>
      <w:r w:rsidRPr="0002655A">
        <w:t xml:space="preserve"> ООШ»  до 2025 года представляет собой управленческий документ, предусматривающий реализацию комплекса мероприятий и создания необходимых условий в образовательной организации для достижения определенных документами стратегического планирования целей государственной политики в сфере образования на принципах проектного управления. Настоящая </w:t>
      </w:r>
      <w:r w:rsidRPr="0002655A">
        <w:lastRenderedPageBreak/>
        <w:t xml:space="preserve">программа разработана на основании приоритетов образовательной политики, закрепленных в документах федерального, регионального и муниципального уровней. Программа представляет собой основной стратегический управленческий документ, регламентирующий и направляющий ход развития школы. В программе отражаются системные, целостные изменения в школе (инновационный режим), сопровождающиеся проектно-целевым управлением. Программа включает в себя серию комплексных целевых проектов «Цифровая образовательная среда», «Успех каждого ребенка», «Учитель будущего», «Социальная активность» для всех участников образовательных отношений (учащихся, педагогов, родителей и иных участников образовательных отношений).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Основными функциями школы по реализации настоящей программы развития являются: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организация и координация деятельности школы по достижению поставленных перед ней задач;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определение ценностей и целей, на которые направлена программа;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последовательная реализация мероприятий программы с использованием научно-обоснованных форм, методов и средств;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выявление качественных изменений в образовательном процессе посредством контроля и мониторинга хода и результатов реализации программы развития;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 интеграция усилий всех участников образовательных отношений, действующих в интересах развития школы.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b/>
          <w:sz w:val="24"/>
          <w:szCs w:val="24"/>
        </w:rPr>
        <w:t>3. Информационная справка</w:t>
      </w:r>
      <w:r w:rsidRPr="0002655A">
        <w:rPr>
          <w:rFonts w:ascii="Times New Roman" w:hAnsi="Times New Roman"/>
          <w:sz w:val="24"/>
          <w:szCs w:val="24"/>
        </w:rPr>
        <w:t xml:space="preserve"> </w:t>
      </w:r>
      <w:r w:rsidRPr="0002655A">
        <w:rPr>
          <w:rFonts w:ascii="Times New Roman" w:hAnsi="Times New Roman"/>
          <w:b/>
          <w:sz w:val="24"/>
          <w:szCs w:val="24"/>
        </w:rPr>
        <w:t>о деятельности образовательного учреждения</w:t>
      </w:r>
    </w:p>
    <w:p w:rsidR="0002655A" w:rsidRPr="0002655A" w:rsidRDefault="0002655A" w:rsidP="0002655A">
      <w:pPr>
        <w:pStyle w:val="af0"/>
        <w:numPr>
          <w:ilvl w:val="1"/>
          <w:numId w:val="2"/>
        </w:numPr>
        <w:tabs>
          <w:tab w:val="left" w:pos="0"/>
        </w:tabs>
        <w:spacing w:after="0"/>
        <w:rPr>
          <w:rFonts w:ascii="Times New Roman" w:hAnsi="Times New Roman"/>
          <w:b/>
          <w:bCs/>
          <w:sz w:val="24"/>
          <w:szCs w:val="24"/>
        </w:rPr>
      </w:pPr>
      <w:r w:rsidRPr="0002655A">
        <w:rPr>
          <w:rFonts w:ascii="Times New Roman" w:hAnsi="Times New Roman"/>
          <w:b/>
          <w:bCs/>
          <w:sz w:val="24"/>
          <w:szCs w:val="24"/>
        </w:rPr>
        <w:t>Общие сведения об образовательной организации. Оценка организационно-</w:t>
      </w:r>
    </w:p>
    <w:p w:rsidR="0002655A" w:rsidRPr="0002655A" w:rsidRDefault="0002655A" w:rsidP="0002655A">
      <w:pPr>
        <w:tabs>
          <w:tab w:val="left" w:pos="0"/>
        </w:tabs>
        <w:spacing w:after="0"/>
        <w:rPr>
          <w:rFonts w:ascii="Times New Roman" w:hAnsi="Times New Roman"/>
          <w:b/>
          <w:bCs/>
          <w:sz w:val="24"/>
          <w:szCs w:val="24"/>
        </w:rPr>
      </w:pPr>
      <w:r w:rsidRPr="0002655A">
        <w:rPr>
          <w:rFonts w:ascii="Times New Roman" w:hAnsi="Times New Roman"/>
          <w:b/>
          <w:bCs/>
          <w:sz w:val="24"/>
          <w:szCs w:val="24"/>
        </w:rPr>
        <w:t>правового обеспечения образовательной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4"/>
        <w:gridCol w:w="7377"/>
      </w:tblGrid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образовательной организации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бюджетное общеобразовательное учреждение «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Кемеш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Кульская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основная общеобразовательная школа»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Мамадышского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 Республики Татарстан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Руководитель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Кашапова Дания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Тагировна</w:t>
            </w:r>
            <w:proofErr w:type="spellEnd"/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Адрес организации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422147, Республика Татарстан,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Мамадышский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02655A">
              <w:rPr>
                <w:rFonts w:ascii="Times New Roman" w:hAnsi="Times New Roman"/>
                <w:sz w:val="24"/>
                <w:szCs w:val="24"/>
                <w:lang w:val="tt-RU" w:eastAsia="en-US"/>
              </w:rPr>
              <w:t>муни</w:t>
            </w: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ц</w:t>
            </w:r>
            <w:r w:rsidRPr="0002655A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ипальный </w:t>
            </w: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район, село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Кемеш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-Куль, улица Центральная, дом № 98.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Телефон, факс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88556324651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B77F89" w:rsidP="0002655A">
            <w:pPr>
              <w:tabs>
                <w:tab w:val="left" w:pos="0"/>
              </w:tabs>
              <w:spacing w:after="0"/>
              <w:rPr>
                <w:rStyle w:val="a3"/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02655A" w:rsidRPr="0002655A">
                <w:rPr>
                  <w:rStyle w:val="a3"/>
                  <w:rFonts w:ascii="Times New Roman" w:hAnsi="Times New Roman"/>
                  <w:sz w:val="24"/>
                  <w:szCs w:val="24"/>
                  <w:lang w:val="en-US" w:eastAsia="en-US"/>
                </w:rPr>
                <w:t>Skemem</w:t>
              </w:r>
              <w:r w:rsidR="0002655A"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.</w:t>
              </w:r>
              <w:r w:rsidR="0002655A" w:rsidRPr="0002655A">
                <w:rPr>
                  <w:rStyle w:val="a3"/>
                  <w:rFonts w:ascii="Times New Roman" w:hAnsi="Times New Roman"/>
                  <w:sz w:val="24"/>
                  <w:szCs w:val="24"/>
                  <w:lang w:val="en-US" w:eastAsia="en-US"/>
                </w:rPr>
                <w:t>mam</w:t>
              </w:r>
              <w:r w:rsidR="0002655A"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@</w:t>
              </w:r>
              <w:r w:rsidR="0002655A" w:rsidRPr="0002655A">
                <w:rPr>
                  <w:rStyle w:val="a3"/>
                  <w:rFonts w:ascii="Times New Roman" w:hAnsi="Times New Roman"/>
                  <w:sz w:val="24"/>
                  <w:szCs w:val="24"/>
                  <w:lang w:val="en-US" w:eastAsia="en-US"/>
                </w:rPr>
                <w:t>tatar</w:t>
              </w:r>
              <w:r w:rsidR="0002655A"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.</w:t>
              </w:r>
              <w:r w:rsidR="0002655A" w:rsidRPr="0002655A">
                <w:rPr>
                  <w:rStyle w:val="a3"/>
                  <w:rFonts w:ascii="Times New Roman" w:hAnsi="Times New Roman"/>
                  <w:sz w:val="24"/>
                  <w:szCs w:val="24"/>
                  <w:lang w:val="en-US" w:eastAsia="en-US"/>
                </w:rPr>
                <w:t>ru</w:t>
              </w:r>
            </w:hyperlink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2655A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  <w:lang w:eastAsia="en-US"/>
              </w:rPr>
              <w:t>о</w:t>
            </w:r>
            <w:r w:rsidRPr="0002655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t>ф</w:t>
            </w:r>
            <w:r w:rsidRPr="0002655A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  <w:lang w:eastAsia="en-US"/>
              </w:rPr>
              <w:t>ици</w:t>
            </w:r>
            <w:r w:rsidRPr="0002655A">
              <w:rPr>
                <w:rFonts w:ascii="Times New Roman" w:hAnsi="Times New Roman"/>
                <w:i/>
                <w:iCs/>
                <w:color w:val="000000"/>
                <w:spacing w:val="5"/>
                <w:w w:val="99"/>
                <w:sz w:val="24"/>
                <w:szCs w:val="24"/>
                <w:lang w:eastAsia="en-US"/>
              </w:rPr>
              <w:t>а</w:t>
            </w:r>
            <w:r w:rsidRPr="0002655A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  <w:lang w:eastAsia="en-US"/>
              </w:rPr>
              <w:t>л</w:t>
            </w:r>
            <w:r w:rsidRPr="0002655A">
              <w:rPr>
                <w:rFonts w:ascii="Times New Roman" w:hAnsi="Times New Roman"/>
                <w:i/>
                <w:iCs/>
                <w:color w:val="000000"/>
                <w:spacing w:val="-2"/>
                <w:w w:val="99"/>
                <w:sz w:val="24"/>
                <w:szCs w:val="24"/>
                <w:lang w:eastAsia="en-US"/>
              </w:rPr>
              <w:t>ь</w:t>
            </w:r>
            <w:r w:rsidRPr="0002655A">
              <w:rPr>
                <w:rFonts w:ascii="Times New Roman" w:hAnsi="Times New Roman"/>
                <w:i/>
                <w:iCs/>
                <w:color w:val="000000"/>
                <w:spacing w:val="6"/>
                <w:w w:val="99"/>
                <w:sz w:val="24"/>
                <w:szCs w:val="24"/>
                <w:lang w:eastAsia="en-US"/>
              </w:rPr>
              <w:t>н</w:t>
            </w:r>
            <w:r w:rsidRPr="0002655A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  <w:lang w:eastAsia="en-US"/>
              </w:rPr>
              <w:t>ый</w:t>
            </w:r>
            <w:r w:rsidRPr="0002655A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eastAsia="en-US"/>
              </w:rPr>
              <w:t xml:space="preserve"> </w:t>
            </w:r>
            <w:r w:rsidRPr="0002655A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  <w:lang w:eastAsia="en-US"/>
              </w:rPr>
              <w:t>с</w:t>
            </w:r>
            <w:r w:rsidRPr="0002655A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  <w:lang w:eastAsia="en-US"/>
              </w:rPr>
              <w:t>айт</w:t>
            </w:r>
            <w:r w:rsidRPr="0002655A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en-US"/>
              </w:rPr>
              <w:t xml:space="preserve"> </w:t>
            </w:r>
            <w:r w:rsidRPr="0002655A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  <w:lang w:eastAsia="en-US"/>
              </w:rPr>
              <w:t>ш</w:t>
            </w:r>
            <w:r w:rsidRPr="0002655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t>к</w:t>
            </w:r>
            <w:r w:rsidRPr="0002655A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  <w:lang w:eastAsia="en-US"/>
              </w:rPr>
              <w:t>о</w:t>
            </w:r>
            <w:r w:rsidRPr="0002655A">
              <w:rPr>
                <w:rFonts w:ascii="Times New Roman" w:hAnsi="Times New Roman"/>
                <w:i/>
                <w:iCs/>
                <w:color w:val="000000"/>
                <w:spacing w:val="2"/>
                <w:w w:val="99"/>
                <w:sz w:val="24"/>
                <w:szCs w:val="24"/>
                <w:lang w:eastAsia="en-US"/>
              </w:rPr>
              <w:t>л</w:t>
            </w:r>
            <w:r w:rsidRPr="0002655A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  <w:lang w:eastAsia="en-US"/>
              </w:rPr>
              <w:t>ы:</w:t>
            </w: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hyperlink r:id="rId11" w:history="1">
              <w:r w:rsidRPr="0002655A">
                <w:rPr>
                  <w:rStyle w:val="a3"/>
                  <w:rFonts w:ascii="Times New Roman" w:hAnsi="Times New Roman"/>
                  <w:spacing w:val="-3"/>
                  <w:w w:val="99"/>
                  <w:sz w:val="24"/>
                  <w:szCs w:val="24"/>
                  <w:lang w:eastAsia="en-US"/>
                </w:rPr>
                <w:t>h</w:t>
              </w:r>
              <w:r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t</w:t>
              </w:r>
              <w:r w:rsidRPr="0002655A">
                <w:rPr>
                  <w:rStyle w:val="a3"/>
                  <w:rFonts w:ascii="Times New Roman" w:hAnsi="Times New Roman"/>
                  <w:spacing w:val="-1"/>
                  <w:sz w:val="24"/>
                  <w:szCs w:val="24"/>
                  <w:lang w:eastAsia="en-US"/>
                </w:rPr>
                <w:t>t</w:t>
              </w:r>
              <w:r w:rsidRPr="0002655A">
                <w:rPr>
                  <w:rStyle w:val="a3"/>
                  <w:rFonts w:ascii="Times New Roman" w:hAnsi="Times New Roman"/>
                  <w:w w:val="99"/>
                  <w:sz w:val="24"/>
                  <w:szCs w:val="24"/>
                  <w:lang w:eastAsia="en-US"/>
                </w:rPr>
                <w:t>p</w:t>
              </w:r>
              <w:r w:rsidRPr="0002655A">
                <w:rPr>
                  <w:rStyle w:val="a3"/>
                  <w:rFonts w:ascii="Times New Roman" w:hAnsi="Times New Roman"/>
                  <w:spacing w:val="5"/>
                  <w:w w:val="99"/>
                  <w:sz w:val="24"/>
                  <w:szCs w:val="24"/>
                  <w:lang w:eastAsia="en-US"/>
                </w:rPr>
                <w:t>s</w:t>
              </w:r>
              <w:r w:rsidRPr="0002655A">
                <w:rPr>
                  <w:rStyle w:val="a3"/>
                  <w:rFonts w:ascii="Times New Roman" w:hAnsi="Times New Roman"/>
                  <w:spacing w:val="-4"/>
                  <w:sz w:val="24"/>
                  <w:szCs w:val="24"/>
                  <w:lang w:eastAsia="en-US"/>
                </w:rPr>
                <w:t>:</w:t>
              </w:r>
              <w:r w:rsidRPr="0002655A">
                <w:rPr>
                  <w:rStyle w:val="a3"/>
                  <w:rFonts w:ascii="Times New Roman" w:hAnsi="Times New Roman"/>
                  <w:spacing w:val="2"/>
                  <w:sz w:val="24"/>
                  <w:szCs w:val="24"/>
                  <w:lang w:eastAsia="en-US"/>
                </w:rPr>
                <w:t>/</w:t>
              </w:r>
              <w:r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/e</w:t>
              </w:r>
              <w:r w:rsidRPr="0002655A">
                <w:rPr>
                  <w:rStyle w:val="a3"/>
                  <w:rFonts w:ascii="Times New Roman" w:hAnsi="Times New Roman"/>
                  <w:spacing w:val="4"/>
                  <w:w w:val="99"/>
                  <w:sz w:val="24"/>
                  <w:szCs w:val="24"/>
                  <w:lang w:eastAsia="en-US"/>
                </w:rPr>
                <w:t>d</w:t>
              </w:r>
              <w:r w:rsidRPr="0002655A">
                <w:rPr>
                  <w:rStyle w:val="a3"/>
                  <w:rFonts w:ascii="Times New Roman" w:hAnsi="Times New Roman"/>
                  <w:spacing w:val="-3"/>
                  <w:w w:val="99"/>
                  <w:sz w:val="24"/>
                  <w:szCs w:val="24"/>
                  <w:lang w:eastAsia="en-US"/>
                </w:rPr>
                <w:t>u</w:t>
              </w:r>
              <w:r w:rsidRPr="0002655A">
                <w:rPr>
                  <w:rStyle w:val="a3"/>
                  <w:rFonts w:ascii="Times New Roman" w:hAnsi="Times New Roman"/>
                  <w:spacing w:val="1"/>
                  <w:w w:val="99"/>
                  <w:sz w:val="24"/>
                  <w:szCs w:val="24"/>
                  <w:lang w:eastAsia="en-US"/>
                </w:rPr>
                <w:t>.</w:t>
              </w:r>
              <w:r w:rsidRPr="0002655A">
                <w:rPr>
                  <w:rStyle w:val="a3"/>
                  <w:rFonts w:ascii="Times New Roman" w:hAnsi="Times New Roman"/>
                  <w:spacing w:val="1"/>
                  <w:sz w:val="24"/>
                  <w:szCs w:val="24"/>
                  <w:lang w:eastAsia="en-US"/>
                </w:rPr>
                <w:t>ta</w:t>
              </w:r>
              <w:r w:rsidRPr="0002655A">
                <w:rPr>
                  <w:rStyle w:val="a3"/>
                  <w:rFonts w:ascii="Times New Roman" w:hAnsi="Times New Roman"/>
                  <w:spacing w:val="4"/>
                  <w:sz w:val="24"/>
                  <w:szCs w:val="24"/>
                  <w:lang w:eastAsia="en-US"/>
                </w:rPr>
                <w:t>t</w:t>
              </w:r>
              <w:r w:rsidRPr="0002655A">
                <w:rPr>
                  <w:rStyle w:val="a3"/>
                  <w:rFonts w:ascii="Times New Roman" w:hAnsi="Times New Roman"/>
                  <w:spacing w:val="1"/>
                  <w:sz w:val="24"/>
                  <w:szCs w:val="24"/>
                  <w:lang w:eastAsia="en-US"/>
                </w:rPr>
                <w:t>a</w:t>
              </w:r>
              <w:r w:rsidRPr="0002655A">
                <w:rPr>
                  <w:rStyle w:val="a3"/>
                  <w:rFonts w:ascii="Times New Roman" w:hAnsi="Times New Roman"/>
                  <w:w w:val="99"/>
                  <w:sz w:val="24"/>
                  <w:szCs w:val="24"/>
                  <w:lang w:eastAsia="en-US"/>
                </w:rPr>
                <w:t>r</w:t>
              </w:r>
              <w:r w:rsidRPr="0002655A">
                <w:rPr>
                  <w:rStyle w:val="a3"/>
                  <w:rFonts w:ascii="Times New Roman" w:hAnsi="Times New Roman"/>
                  <w:spacing w:val="1"/>
                  <w:w w:val="99"/>
                  <w:sz w:val="24"/>
                  <w:szCs w:val="24"/>
                  <w:lang w:eastAsia="en-US"/>
                </w:rPr>
                <w:t>.</w:t>
              </w:r>
              <w:r w:rsidRPr="0002655A">
                <w:rPr>
                  <w:rStyle w:val="a3"/>
                  <w:rFonts w:ascii="Times New Roman" w:hAnsi="Times New Roman"/>
                  <w:w w:val="99"/>
                  <w:sz w:val="24"/>
                  <w:szCs w:val="24"/>
                  <w:lang w:eastAsia="en-US"/>
                </w:rPr>
                <w:t>ru</w:t>
              </w:r>
              <w:r w:rsidRPr="0002655A">
                <w:rPr>
                  <w:rStyle w:val="a3"/>
                  <w:rFonts w:ascii="Times New Roman" w:hAnsi="Times New Roman"/>
                  <w:spacing w:val="3"/>
                  <w:sz w:val="24"/>
                  <w:szCs w:val="24"/>
                  <w:lang w:eastAsia="en-US"/>
                </w:rPr>
                <w:t>/</w:t>
              </w:r>
              <w:r w:rsidRPr="0002655A">
                <w:rPr>
                  <w:rStyle w:val="a3"/>
                  <w:rFonts w:ascii="Times New Roman" w:hAnsi="Times New Roman"/>
                  <w:spacing w:val="-3"/>
                  <w:sz w:val="24"/>
                  <w:szCs w:val="24"/>
                  <w:lang w:eastAsia="en-US"/>
                </w:rPr>
                <w:t>m</w:t>
              </w:r>
              <w:r w:rsidRPr="0002655A">
                <w:rPr>
                  <w:rStyle w:val="a3"/>
                  <w:rFonts w:ascii="Times New Roman" w:hAnsi="Times New Roman"/>
                  <w:spacing w:val="4"/>
                  <w:sz w:val="24"/>
                  <w:szCs w:val="24"/>
                  <w:lang w:eastAsia="en-US"/>
                </w:rPr>
                <w:t>a</w:t>
              </w:r>
              <w:r w:rsidRPr="0002655A">
                <w:rPr>
                  <w:rStyle w:val="a3"/>
                  <w:rFonts w:ascii="Times New Roman" w:hAnsi="Times New Roman"/>
                  <w:spacing w:val="-4"/>
                  <w:sz w:val="24"/>
                  <w:szCs w:val="24"/>
                  <w:lang w:eastAsia="en-US"/>
                </w:rPr>
                <w:t>m</w:t>
              </w:r>
              <w:r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a</w:t>
              </w:r>
              <w:r w:rsidRPr="0002655A">
                <w:rPr>
                  <w:rStyle w:val="a3"/>
                  <w:rFonts w:ascii="Times New Roman" w:hAnsi="Times New Roman"/>
                  <w:spacing w:val="4"/>
                  <w:w w:val="99"/>
                  <w:sz w:val="24"/>
                  <w:szCs w:val="24"/>
                  <w:lang w:eastAsia="en-US"/>
                </w:rPr>
                <w:t>d</w:t>
              </w:r>
              <w:r w:rsidRPr="0002655A">
                <w:rPr>
                  <w:rStyle w:val="a3"/>
                  <w:rFonts w:ascii="Times New Roman" w:hAnsi="Times New Roman"/>
                  <w:spacing w:val="-3"/>
                  <w:w w:val="99"/>
                  <w:sz w:val="24"/>
                  <w:szCs w:val="24"/>
                  <w:lang w:eastAsia="en-US"/>
                </w:rPr>
                <w:t>y</w:t>
              </w:r>
              <w:r w:rsidRPr="0002655A">
                <w:rPr>
                  <w:rStyle w:val="a3"/>
                  <w:rFonts w:ascii="Times New Roman" w:hAnsi="Times New Roman"/>
                  <w:spacing w:val="5"/>
                  <w:w w:val="99"/>
                  <w:sz w:val="24"/>
                  <w:szCs w:val="24"/>
                  <w:lang w:eastAsia="en-US"/>
                </w:rPr>
                <w:t>s</w:t>
              </w:r>
              <w:r w:rsidRPr="0002655A">
                <w:rPr>
                  <w:rStyle w:val="a3"/>
                  <w:rFonts w:ascii="Times New Roman" w:hAnsi="Times New Roman"/>
                  <w:w w:val="99"/>
                  <w:sz w:val="24"/>
                  <w:szCs w:val="24"/>
                  <w:lang w:eastAsia="en-US"/>
                </w:rPr>
                <w:t>h</w:t>
              </w:r>
              <w:r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/</w:t>
              </w:r>
              <w:proofErr w:type="spellStart"/>
              <w:r w:rsidRPr="0002655A">
                <w:rPr>
                  <w:rStyle w:val="a3"/>
                  <w:rFonts w:ascii="Times New Roman" w:hAnsi="Times New Roman"/>
                  <w:spacing w:val="4"/>
                  <w:w w:val="99"/>
                  <w:sz w:val="24"/>
                  <w:szCs w:val="24"/>
                  <w:lang w:val="en-US" w:eastAsia="en-US"/>
                </w:rPr>
                <w:t>kemesh</w:t>
              </w:r>
              <w:proofErr w:type="spellEnd"/>
              <w:r w:rsidRPr="0002655A">
                <w:rPr>
                  <w:rStyle w:val="a3"/>
                  <w:rFonts w:ascii="Times New Roman" w:hAnsi="Times New Roman"/>
                  <w:spacing w:val="4"/>
                  <w:w w:val="99"/>
                  <w:sz w:val="24"/>
                  <w:szCs w:val="24"/>
                  <w:lang w:eastAsia="en-US"/>
                </w:rPr>
                <w:t>-</w:t>
              </w:r>
              <w:proofErr w:type="spellStart"/>
              <w:r w:rsidRPr="0002655A">
                <w:rPr>
                  <w:rStyle w:val="a3"/>
                  <w:rFonts w:ascii="Times New Roman" w:hAnsi="Times New Roman"/>
                  <w:spacing w:val="4"/>
                  <w:w w:val="99"/>
                  <w:sz w:val="24"/>
                  <w:szCs w:val="24"/>
                  <w:lang w:val="en-US" w:eastAsia="en-US"/>
                </w:rPr>
                <w:t>kyl</w:t>
              </w:r>
              <w:proofErr w:type="spellEnd"/>
              <w:r w:rsidRPr="0002655A">
                <w:rPr>
                  <w:rStyle w:val="a3"/>
                  <w:rFonts w:ascii="Times New Roman" w:hAnsi="Times New Roman"/>
                  <w:sz w:val="24"/>
                  <w:szCs w:val="24"/>
                  <w:lang w:eastAsia="en-US"/>
                </w:rPr>
                <w:t>/</w:t>
              </w:r>
              <w:proofErr w:type="spellStart"/>
              <w:r w:rsidRPr="0002655A">
                <w:rPr>
                  <w:rStyle w:val="a3"/>
                  <w:rFonts w:ascii="Times New Roman" w:hAnsi="Times New Roman"/>
                  <w:spacing w:val="1"/>
                  <w:w w:val="99"/>
                  <w:sz w:val="24"/>
                  <w:szCs w:val="24"/>
                  <w:lang w:eastAsia="en-US"/>
                </w:rPr>
                <w:t>s</w:t>
              </w:r>
              <w:r w:rsidRPr="0002655A">
                <w:rPr>
                  <w:rStyle w:val="a3"/>
                  <w:rFonts w:ascii="Times New Roman" w:hAnsi="Times New Roman"/>
                  <w:spacing w:val="1"/>
                  <w:sz w:val="24"/>
                  <w:szCs w:val="24"/>
                  <w:lang w:eastAsia="en-US"/>
                </w:rPr>
                <w:t>c</w:t>
              </w:r>
              <w:r w:rsidRPr="0002655A">
                <w:rPr>
                  <w:rStyle w:val="a3"/>
                  <w:rFonts w:ascii="Times New Roman" w:hAnsi="Times New Roman"/>
                  <w:w w:val="99"/>
                  <w:sz w:val="24"/>
                  <w:szCs w:val="24"/>
                  <w:lang w:eastAsia="en-US"/>
                </w:rPr>
                <w:t>h</w:t>
              </w:r>
              <w:proofErr w:type="spellEnd"/>
            </w:hyperlink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Устав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Устав Муниципального бюджетного общеобразовательного учреждения  «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Кемеш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Кульская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основная</w:t>
            </w:r>
            <w:proofErr w:type="gram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общеобразовательная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школа»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Мамадышского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 Республики Татарстан,  утверждён Постановлением руководителя Исполнительного комитета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Мамадышского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 Республики Татарстан                                 2021 года, зарегистрирован  Межрайонной инспекцией  федеральной налоговой службы России № 10 по Республике Татарстан.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Учредитель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Учредителем МБОУ «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Кемеш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Кульская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ООШ»  является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Мамадышский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муниципальный район Республики Татарстан, от имени и в интересах которого действует Исполнительный комитет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Мамадышского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 Республики Татарстан.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Юридический (фактический) адрес Учредителя: 422190, Республика Татарстан,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Мамадышский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район, г.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ул. М.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Джалиля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, д. 23/33.</w:t>
            </w:r>
            <w:proofErr w:type="gramEnd"/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Полномочия собственника имущества Учреждения в пределах своей компетенции осуществляются Палатой имущественных и земельных отношений </w:t>
            </w:r>
            <w:proofErr w:type="spell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Мамадышского</w:t>
            </w:r>
            <w:proofErr w:type="spell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муниципального района Республики Татарстан.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Дата создания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1983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Организационно-правовая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форма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муниципальное учреждение, тип - бюджетное. Тип образовательной организации - общеобразовательная организация.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Лицензия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серия 16 Л01 № 0003851,  </w:t>
            </w:r>
            <w:proofErr w:type="gram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регистрационный</w:t>
            </w:r>
            <w:proofErr w:type="gram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№  7884  от 25 февраля 2016 года, бессрочная (на ведение образовательной деятельности по образовательным программам: начальное общее образование, основное общее образование)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Свидетельство о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государственной аккредитации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серия 16</w:t>
            </w:r>
            <w:proofErr w:type="gramStart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</w:t>
            </w:r>
            <w:proofErr w:type="gramEnd"/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01 № 0000648, регистрационный № 3509    от 25 апреля 2016 года, до 25 апреля 2028 года.</w:t>
            </w:r>
          </w:p>
        </w:tc>
      </w:tr>
      <w:tr w:rsidR="0002655A" w:rsidRPr="0002655A" w:rsidTr="0002655A"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Наличие свидетельств.</w:t>
            </w:r>
          </w:p>
        </w:tc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 xml:space="preserve">О постановке на учёт в налоговом органе </w:t>
            </w:r>
            <w:proofErr w:type="gramStart"/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юридического</w:t>
            </w:r>
            <w:proofErr w:type="gramEnd"/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лица, образованного в соответствии с законодательством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 xml:space="preserve">Российской Федерации по месту нахождения </w:t>
            </w:r>
            <w:proofErr w:type="gramStart"/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на</w:t>
            </w:r>
            <w:proofErr w:type="gramEnd"/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территории Российской Федерации: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ИНН-  1626004719        дата регистрации 01.08.2011, серия 16   №007277317     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lastRenderedPageBreak/>
              <w:t>Наличие свидетельства о государственной регистрации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на пользование земельным участком ОУ.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№ 16-16/26-16/072/001/2015-4304/1  дата выдачи    18.08.2015 г.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Наличие свидетельства о государственной регистрации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на здание ОУ.</w:t>
            </w:r>
          </w:p>
          <w:p w:rsidR="0002655A" w:rsidRPr="0002655A" w:rsidRDefault="0002655A" w:rsidP="0002655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>дата выдачи  29.03. 2016 г.</w:t>
            </w:r>
          </w:p>
        </w:tc>
      </w:tr>
    </w:tbl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lastRenderedPageBreak/>
        <w:t xml:space="preserve">Система управления Школой: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Общее собрание коллектива школы;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Совет школы;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Педагогический совет;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Совет родителей;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Совет </w:t>
      </w:r>
      <w:proofErr w:type="gram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обучающихся</w:t>
      </w:r>
      <w:proofErr w:type="gram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 xml:space="preserve">Условия обучения в Школе: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В школе обучаются 31 учащихся. Учебные занятия проводятся в одну смену. Режим работы школы: шестидневная учебная неделя.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Обеспечена занятость учащихся по интересам во второй половине дня – работают элективные курсы, кружки, внеурочная деятельность, дополнительное образование. </w:t>
      </w:r>
      <w:proofErr w:type="gram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На конец</w:t>
      </w:r>
      <w:proofErr w:type="gram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2020 года дополнительное образование представлено 4 кружками.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 xml:space="preserve">Кадровый состав школы: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Всего в школе работают 12 педагогических работников.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Среди педагогического состава есть учителя, отмеченные наградами: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Почетной грамотой МО и Н РФ – 2;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Знаком «Почётный работник общего образования» - 2;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Знаком «За заслуги в образовании» - 3;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Почетной грамотой МО и Н РТ – 3;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Почетной грамотой Главы администрации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Мамадышского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района – 4.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 xml:space="preserve"> 3.2. Анализ результатов реализации прежней программы развития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Программа развития школы на 2016 - 2020 годы реализована в полном объеме.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В рамках реализации программы осуществлялся постоянный анализ: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социально-образовательных потребностей всех участников образовательного процесса;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достигнутых результатов образовательного процесса в условиях федеральных, региональных и муниципальных экспериментов;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возникающих проблем в процессе практической реализации основных направлений деятельности школы;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lastRenderedPageBreak/>
        <w:t xml:space="preserve">- поиск путей решения проблем.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b/>
          <w:bCs/>
          <w:i/>
          <w:iCs/>
          <w:color w:val="000000"/>
          <w:sz w:val="24"/>
          <w:szCs w:val="24"/>
          <w:lang w:eastAsia="en-US"/>
        </w:rPr>
        <w:t xml:space="preserve">Проблемно - ориентированный анализ деятельности школы и результатов её работы выявил следующие проблемы, решение которых являются существенными резервами для выхода школы на новый уровень развития: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1) систематически проводится работа с педагогами, учащимися и родителями по повышению качества образования, но участие в ОГЭ будет обеспечено положительными результатами, если педагоги будут создавать образ школы, которая не только учит, но и учит учиться всю жизнь, чтобы быть успешным в быстро развивающемся мире.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2) информационно-коммуникативные технологии внедряются, однако нет системности в их внедрении, что не обеспечивает повышение эффективности образовательного процесса и работы педагогического коллектива, недостаточная база для разнообразных предложений по охвату всего контингента учащихся информационно-коммуникационными технологиями;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3) в школе создана образовательная среда, однако она не по всем характеристикам соответствует признакам творческой среды как условия для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здоровьесбережения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всех субъектов образования;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4) обучающиеся охвачены всеми направлениями воспитательной деятельности, однако не все живут активной школьной жизнью.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5) Образовательный процесс осуществляется в 11 учебных кабинетах и спортивном зале школы. Имеются игровая спортивная площадка, пришкольный участок, учебные кабинеты и библиотека подключены к сети Интернет. В 2 кабинетах установлен интерактивный комплекс, в некоторых  кабинетах работает 4 мультимедийных проекторов.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6) Педагогические кадры постоянно обучаются на курсах повышения квалификации в г. Казань, Набережные Челны и Елабуга. В школе создана система методической работы, активные формы её работы тоже создают условия для творческого развития педагогов и их профессионального роста. 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7) В селе есть Дом культуры, библиотека во взаимодействии с которыми школа повышает качество образования, улучшает уровень и качество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обученности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, сохраняет здоровье школьников и расширяет школьную творческую образовательную среду. </w:t>
      </w:r>
    </w:p>
    <w:p w:rsidR="0002655A" w:rsidRPr="0002655A" w:rsidRDefault="0002655A" w:rsidP="0002655A">
      <w:p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8) Большое внимание в школе уделяется организации взаимодействия с семьями учащихся.</w:t>
      </w:r>
    </w:p>
    <w:p w:rsidR="0002655A" w:rsidRPr="0002655A" w:rsidRDefault="0002655A" w:rsidP="0002655A">
      <w:pPr>
        <w:tabs>
          <w:tab w:val="left" w:pos="0"/>
        </w:tabs>
        <w:spacing w:after="0"/>
        <w:rPr>
          <w:rFonts w:ascii="Times New Roman" w:hAnsi="Times New Roman"/>
          <w:b/>
          <w:bCs/>
          <w:sz w:val="24"/>
          <w:szCs w:val="24"/>
        </w:rPr>
      </w:pPr>
      <w:r w:rsidRPr="0002655A">
        <w:rPr>
          <w:rFonts w:ascii="Times New Roman" w:hAnsi="Times New Roman"/>
          <w:b/>
          <w:bCs/>
          <w:sz w:val="24"/>
          <w:szCs w:val="24"/>
        </w:rPr>
        <w:t>3.3.Структура и система управления организацией</w:t>
      </w:r>
    </w:p>
    <w:p w:rsidR="0002655A" w:rsidRPr="0002655A" w:rsidRDefault="0002655A" w:rsidP="0002655A">
      <w:pPr>
        <w:widowControl w:val="0"/>
        <w:spacing w:after="0"/>
        <w:ind w:right="-11"/>
        <w:jc w:val="both"/>
        <w:rPr>
          <w:rFonts w:ascii="Times New Roman" w:hAnsi="Times New Roman"/>
          <w:color w:val="000000"/>
          <w:w w:val="99"/>
          <w:sz w:val="24"/>
          <w:szCs w:val="24"/>
        </w:rPr>
      </w:pP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Ор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низ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ци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11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11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льн</w:t>
      </w:r>
      <w:r w:rsidRPr="0002655A">
        <w:rPr>
          <w:rFonts w:ascii="Times New Roman" w:hAnsi="Times New Roman"/>
          <w:color w:val="000000"/>
          <w:sz w:val="24"/>
          <w:szCs w:val="24"/>
        </w:rPr>
        <w:t>ым</w:t>
      </w:r>
      <w:r w:rsidRPr="0002655A">
        <w:rPr>
          <w:rFonts w:ascii="Times New Roman" w:hAnsi="Times New Roman"/>
          <w:color w:val="000000"/>
          <w:spacing w:val="12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еж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ем</w:t>
      </w:r>
      <w:r w:rsidRPr="0002655A">
        <w:rPr>
          <w:rFonts w:ascii="Times New Roman" w:hAnsi="Times New Roman"/>
          <w:color w:val="000000"/>
          <w:spacing w:val="11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оо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ю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12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оно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>ам</w:t>
      </w:r>
      <w:r w:rsidRPr="0002655A">
        <w:rPr>
          <w:rFonts w:ascii="Times New Roman" w:hAnsi="Times New Roman"/>
          <w:color w:val="000000"/>
          <w:spacing w:val="12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39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z w:val="24"/>
          <w:szCs w:val="24"/>
        </w:rPr>
        <w:t>ым</w:t>
      </w:r>
      <w:r w:rsidRPr="0002655A">
        <w:rPr>
          <w:rFonts w:ascii="Times New Roman" w:hAnsi="Times New Roman"/>
          <w:color w:val="000000"/>
          <w:spacing w:val="12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128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2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ои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ся</w:t>
      </w:r>
      <w:r w:rsidRPr="0002655A">
        <w:rPr>
          <w:rFonts w:ascii="Times New Roman" w:hAnsi="Times New Roman"/>
          <w:color w:val="000000"/>
          <w:spacing w:val="12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принцип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lastRenderedPageBreak/>
        <w:t>е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инон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z w:val="24"/>
          <w:szCs w:val="24"/>
        </w:rPr>
        <w:t>ча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олл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ги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ти.</w:t>
      </w:r>
    </w:p>
    <w:p w:rsidR="0002655A" w:rsidRPr="0002655A" w:rsidRDefault="0002655A" w:rsidP="0002655A">
      <w:pPr>
        <w:widowControl w:val="0"/>
        <w:tabs>
          <w:tab w:val="left" w:pos="835"/>
          <w:tab w:val="left" w:pos="2825"/>
          <w:tab w:val="left" w:pos="4830"/>
          <w:tab w:val="left" w:pos="5391"/>
        </w:tabs>
        <w:spacing w:after="0"/>
        <w:ind w:right="-11"/>
        <w:jc w:val="both"/>
        <w:rPr>
          <w:rFonts w:ascii="Times New Roman" w:hAnsi="Times New Roman"/>
          <w:color w:val="000000"/>
          <w:w w:val="99"/>
          <w:sz w:val="24"/>
          <w:szCs w:val="24"/>
        </w:rPr>
      </w:pP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бс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нн</w:t>
      </w:r>
      <w:r w:rsidRPr="0002655A">
        <w:rPr>
          <w:rFonts w:ascii="Times New Roman" w:hAnsi="Times New Roman"/>
          <w:color w:val="000000"/>
          <w:sz w:val="24"/>
          <w:szCs w:val="24"/>
        </w:rPr>
        <w:t>ые</w:t>
      </w:r>
      <w:r w:rsidRPr="0002655A">
        <w:rPr>
          <w:rFonts w:ascii="Times New Roman" w:hAnsi="Times New Roman"/>
          <w:color w:val="000000"/>
          <w:sz w:val="24"/>
          <w:szCs w:val="24"/>
        </w:rPr>
        <w:tab/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нор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тив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z w:val="24"/>
          <w:szCs w:val="24"/>
        </w:rPr>
        <w:t>ые</w:t>
      </w:r>
      <w:r w:rsidRPr="0002655A">
        <w:rPr>
          <w:rFonts w:ascii="Times New Roman" w:hAnsi="Times New Roman"/>
          <w:color w:val="000000"/>
          <w:sz w:val="24"/>
          <w:szCs w:val="24"/>
        </w:rPr>
        <w:tab/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ab/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ор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низ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ционн</w:t>
      </w:r>
      <w:r w:rsidRPr="0002655A">
        <w:rPr>
          <w:rFonts w:ascii="Times New Roman" w:hAnsi="Times New Roman"/>
          <w:color w:val="000000"/>
          <w:spacing w:val="13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-р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яд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ль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ые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-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</w:t>
      </w:r>
      <w:r w:rsidRPr="0002655A">
        <w:rPr>
          <w:rFonts w:ascii="Times New Roman" w:hAnsi="Times New Roman"/>
          <w:color w:val="000000"/>
          <w:spacing w:val="20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ног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7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ж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208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оотв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ют</w:t>
      </w:r>
      <w:r w:rsidRPr="0002655A">
        <w:rPr>
          <w:rFonts w:ascii="Times New Roman" w:hAnsi="Times New Roman"/>
          <w:color w:val="000000"/>
          <w:spacing w:val="6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ую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оно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9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.</w:t>
      </w:r>
    </w:p>
    <w:p w:rsidR="0002655A" w:rsidRPr="0002655A" w:rsidRDefault="0002655A" w:rsidP="0002655A">
      <w:pPr>
        <w:widowControl w:val="0"/>
        <w:spacing w:after="0"/>
        <w:ind w:right="-3"/>
        <w:jc w:val="both"/>
        <w:rPr>
          <w:rFonts w:ascii="Times New Roman" w:hAnsi="Times New Roman"/>
          <w:color w:val="000000"/>
          <w:spacing w:val="1"/>
          <w:w w:val="99"/>
          <w:sz w:val="24"/>
          <w:szCs w:val="24"/>
        </w:rPr>
      </w:pP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тв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нно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7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65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еж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165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ес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вл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6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ор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02655A">
        <w:rPr>
          <w:rFonts w:ascii="Times New Roman" w:hAnsi="Times New Roman"/>
          <w:color w:val="000000"/>
          <w:spacing w:val="49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трол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69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165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49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ив</w:t>
      </w:r>
      <w:r w:rsidRPr="0002655A">
        <w:rPr>
          <w:rFonts w:ascii="Times New Roman" w:hAnsi="Times New Roman"/>
          <w:color w:val="000000"/>
          <w:sz w:val="24"/>
          <w:szCs w:val="24"/>
        </w:rPr>
        <w:t>ае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48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э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ф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фе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но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5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вз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рн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13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ний</w:t>
      </w:r>
      <w:r w:rsidRPr="0002655A">
        <w:rPr>
          <w:rFonts w:ascii="Times New Roman" w:hAnsi="Times New Roman"/>
          <w:color w:val="000000"/>
          <w:spacing w:val="13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ж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13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ж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29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ш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тно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3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</w:t>
      </w:r>
      <w:r w:rsidRPr="0002655A">
        <w:rPr>
          <w:rFonts w:ascii="Times New Roman" w:hAnsi="Times New Roman"/>
          <w:color w:val="000000"/>
          <w:sz w:val="24"/>
          <w:szCs w:val="24"/>
        </w:rPr>
        <w:t>че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z w:val="24"/>
          <w:szCs w:val="24"/>
        </w:rPr>
        <w:t>ые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-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во</w:t>
      </w:r>
      <w:r w:rsidRPr="0002655A">
        <w:rPr>
          <w:rFonts w:ascii="Times New Roman" w:hAnsi="Times New Roman"/>
          <w:color w:val="000000"/>
          <w:sz w:val="24"/>
          <w:szCs w:val="24"/>
        </w:rPr>
        <w:t>дс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ш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олой.</w:t>
      </w:r>
    </w:p>
    <w:p w:rsidR="0002655A" w:rsidRPr="0002655A" w:rsidRDefault="0002655A" w:rsidP="0002655A">
      <w:pPr>
        <w:widowControl w:val="0"/>
        <w:spacing w:after="0"/>
        <w:ind w:right="-3"/>
        <w:jc w:val="both"/>
        <w:rPr>
          <w:rFonts w:ascii="Times New Roman" w:hAnsi="Times New Roman"/>
          <w:color w:val="000000"/>
          <w:w w:val="99"/>
          <w:sz w:val="24"/>
          <w:szCs w:val="24"/>
        </w:rPr>
      </w:pP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олл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ьн</w:t>
      </w:r>
      <w:r w:rsidRPr="0002655A">
        <w:rPr>
          <w:rFonts w:ascii="Times New Roman" w:hAnsi="Times New Roman"/>
          <w:color w:val="000000"/>
          <w:sz w:val="24"/>
          <w:szCs w:val="24"/>
        </w:rPr>
        <w:t>ым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1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ор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ам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2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11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ж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11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ю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z w:val="24"/>
          <w:szCs w:val="24"/>
        </w:rPr>
        <w:t>:</w:t>
      </w:r>
      <w:r w:rsidRPr="0002655A">
        <w:rPr>
          <w:rFonts w:ascii="Times New Roman" w:hAnsi="Times New Roman"/>
          <w:color w:val="000000"/>
          <w:spacing w:val="11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ее </w:t>
      </w:r>
      <w:proofErr w:type="spellStart"/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отни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proofErr w:type="spellEnd"/>
      <w:r w:rsidRPr="0002655A">
        <w:rPr>
          <w:rFonts w:ascii="Times New Roman" w:hAnsi="Times New Roman"/>
          <w:color w:val="000000"/>
          <w:spacing w:val="12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жд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12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ческ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 xml:space="preserve">. </w:t>
      </w:r>
    </w:p>
    <w:p w:rsidR="0002655A" w:rsidRPr="0002655A" w:rsidRDefault="0002655A" w:rsidP="0002655A">
      <w:pPr>
        <w:widowControl w:val="0"/>
        <w:spacing w:after="0"/>
        <w:ind w:right="-62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го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ческ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ий</w:t>
      </w:r>
      <w:r w:rsidRPr="0002655A">
        <w:rPr>
          <w:rFonts w:ascii="Times New Roman" w:hAnsi="Times New Roman"/>
          <w:color w:val="000000"/>
          <w:spacing w:val="6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6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вл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6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-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z w:val="24"/>
          <w:szCs w:val="24"/>
        </w:rPr>
        <w:t>ее</w:t>
      </w:r>
      <w:r w:rsidRPr="0002655A">
        <w:rPr>
          <w:rFonts w:ascii="Times New Roman" w:hAnsi="Times New Roman"/>
          <w:color w:val="000000"/>
          <w:spacing w:val="65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7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ной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дея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льно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ью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ш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7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трив</w:t>
      </w:r>
      <w:r w:rsidRPr="0002655A">
        <w:rPr>
          <w:rFonts w:ascii="Times New Roman" w:hAnsi="Times New Roman"/>
          <w:color w:val="000000"/>
          <w:sz w:val="24"/>
          <w:szCs w:val="24"/>
        </w:rPr>
        <w:t>ае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вопро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sz w:val="24"/>
          <w:szCs w:val="24"/>
        </w:rPr>
        <w:t>:</w:t>
      </w:r>
    </w:p>
    <w:p w:rsidR="0002655A" w:rsidRPr="0002655A" w:rsidRDefault="0002655A" w:rsidP="0002655A">
      <w:pPr>
        <w:widowControl w:val="0"/>
        <w:spacing w:after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звити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ьн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sz w:val="24"/>
          <w:szCs w:val="24"/>
        </w:rPr>
        <w:t>;</w:t>
      </w:r>
    </w:p>
    <w:p w:rsidR="0002655A" w:rsidRPr="0002655A" w:rsidRDefault="0002655A" w:rsidP="0002655A">
      <w:pPr>
        <w:widowControl w:val="0"/>
        <w:spacing w:after="0"/>
        <w:ind w:right="3745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ам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ьн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6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ш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ний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02655A" w:rsidRPr="0002655A" w:rsidRDefault="0002655A" w:rsidP="0002655A">
      <w:pPr>
        <w:widowControl w:val="0"/>
        <w:spacing w:after="0"/>
        <w:ind w:right="3745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ьн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z w:val="24"/>
          <w:szCs w:val="24"/>
        </w:rPr>
        <w:t>;</w:t>
      </w:r>
    </w:p>
    <w:p w:rsidR="0002655A" w:rsidRPr="0002655A" w:rsidRDefault="0002655A" w:rsidP="0002655A">
      <w:pPr>
        <w:widowControl w:val="0"/>
        <w:spacing w:after="0"/>
        <w:ind w:right="741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>ыб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чеб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ов,</w:t>
      </w:r>
      <w:r w:rsidRPr="0002655A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че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ий,</w:t>
      </w:r>
      <w:r w:rsidRPr="0002655A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-1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во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пит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02655A" w:rsidRPr="0002655A" w:rsidRDefault="0002655A" w:rsidP="0002655A">
      <w:pPr>
        <w:widowControl w:val="0"/>
        <w:spacing w:after="0"/>
        <w:ind w:right="741"/>
        <w:rPr>
          <w:rFonts w:ascii="Times New Roman" w:hAnsi="Times New Roman"/>
          <w:color w:val="000000"/>
          <w:spacing w:val="2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ри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льн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-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че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ого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z w:val="24"/>
          <w:szCs w:val="24"/>
        </w:rPr>
        <w:t>ес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sz w:val="24"/>
          <w:szCs w:val="24"/>
        </w:rPr>
        <w:t>ече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льного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оц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с</w:t>
      </w:r>
    </w:p>
    <w:p w:rsidR="0002655A" w:rsidRPr="0002655A" w:rsidRDefault="0002655A" w:rsidP="0002655A">
      <w:pPr>
        <w:widowControl w:val="0"/>
        <w:spacing w:after="0"/>
        <w:ind w:right="1047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ции,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пов</w:t>
      </w:r>
      <w:r w:rsidRPr="0002655A">
        <w:rPr>
          <w:rFonts w:ascii="Times New Roman" w:hAnsi="Times New Roman"/>
          <w:color w:val="000000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ш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ф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го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ческ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их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02655A" w:rsidRPr="0002655A" w:rsidRDefault="0002655A" w:rsidP="0002655A">
      <w:pPr>
        <w:widowControl w:val="0"/>
        <w:spacing w:after="0"/>
        <w:ind w:right="-64"/>
        <w:rPr>
          <w:rFonts w:ascii="Times New Roman" w:hAnsi="Times New Roman"/>
          <w:color w:val="000000"/>
          <w:w w:val="99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оор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ин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льно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м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ск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ъ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ин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9"/>
          <w:w w:val="99"/>
          <w:sz w:val="24"/>
          <w:szCs w:val="24"/>
        </w:rPr>
        <w:t>й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 xml:space="preserve">. </w:t>
      </w:r>
    </w:p>
    <w:p w:rsidR="0002655A" w:rsidRPr="0002655A" w:rsidRDefault="0002655A" w:rsidP="0002655A">
      <w:pPr>
        <w:widowControl w:val="0"/>
        <w:spacing w:after="0"/>
        <w:ind w:right="-56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z w:val="24"/>
          <w:szCs w:val="24"/>
        </w:rPr>
        <w:t>ее</w:t>
      </w:r>
      <w:r w:rsidRPr="0002655A">
        <w:rPr>
          <w:rFonts w:ascii="Times New Roman" w:hAnsi="Times New Roman"/>
          <w:color w:val="000000"/>
          <w:spacing w:val="11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1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отни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</w:t>
      </w:r>
      <w:r w:rsidRPr="0002655A">
        <w:rPr>
          <w:rFonts w:ascii="Times New Roman" w:hAnsi="Times New Roman"/>
          <w:color w:val="000000"/>
          <w:spacing w:val="11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6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ли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1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во</w:t>
      </w:r>
      <w:r w:rsidRPr="0002655A">
        <w:rPr>
          <w:rFonts w:ascii="Times New Roman" w:hAnsi="Times New Roman"/>
          <w:color w:val="000000"/>
          <w:spacing w:val="11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тни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</w:t>
      </w:r>
      <w:r w:rsidRPr="0002655A">
        <w:rPr>
          <w:rFonts w:ascii="Times New Roman" w:hAnsi="Times New Roman"/>
          <w:color w:val="000000"/>
          <w:spacing w:val="115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ча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тв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11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ной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орг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ц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й,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то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8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:rsidR="0002655A" w:rsidRPr="0002655A" w:rsidRDefault="0002655A" w:rsidP="0002655A">
      <w:pPr>
        <w:widowControl w:val="0"/>
        <w:spacing w:after="0"/>
        <w:ind w:right="-56"/>
        <w:rPr>
          <w:rFonts w:ascii="Times New Roman" w:hAnsi="Times New Roman"/>
          <w:color w:val="000000"/>
          <w:spacing w:val="1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98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час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9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9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</w:t>
      </w:r>
      <w:r w:rsidRPr="0002655A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98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прин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ии</w:t>
      </w:r>
      <w:r w:rsidRPr="0002655A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олл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вно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овор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1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вил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ядка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из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ний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олн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ний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к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м</w:t>
      </w:r>
    </w:p>
    <w:p w:rsidR="0002655A" w:rsidRPr="0002655A" w:rsidRDefault="0002655A" w:rsidP="0002655A">
      <w:pPr>
        <w:widowControl w:val="0"/>
        <w:spacing w:after="0"/>
        <w:ind w:left="216" w:right="1047" w:hanging="4"/>
        <w:rPr>
          <w:rFonts w:ascii="Times New Roman" w:hAnsi="Times New Roman"/>
          <w:color w:val="000000"/>
          <w:w w:val="99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ции,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пов</w:t>
      </w:r>
      <w:r w:rsidRPr="0002655A">
        <w:rPr>
          <w:rFonts w:ascii="Times New Roman" w:hAnsi="Times New Roman"/>
          <w:color w:val="000000"/>
          <w:sz w:val="24"/>
          <w:szCs w:val="24"/>
        </w:rPr>
        <w:t>ы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ш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ф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</w:t>
      </w:r>
      <w:r w:rsidRPr="0002655A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го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ческ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их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>; −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оор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ин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ции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льно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м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то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ск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х</w:t>
      </w:r>
      <w:r w:rsidRPr="0002655A"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ъ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ин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9"/>
          <w:w w:val="99"/>
          <w:sz w:val="24"/>
          <w:szCs w:val="24"/>
        </w:rPr>
        <w:t>й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.</w:t>
      </w:r>
    </w:p>
    <w:p w:rsidR="0002655A" w:rsidRPr="0002655A" w:rsidRDefault="0002655A" w:rsidP="0002655A">
      <w:pPr>
        <w:widowControl w:val="0"/>
        <w:spacing w:after="0"/>
        <w:ind w:right="-64" w:firstLine="283"/>
        <w:rPr>
          <w:rFonts w:ascii="Times New Roman" w:hAnsi="Times New Roman"/>
          <w:color w:val="000000"/>
          <w:sz w:val="24"/>
          <w:szCs w:val="24"/>
        </w:rPr>
      </w:pP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щ</w:t>
      </w:r>
      <w:r w:rsidRPr="0002655A">
        <w:rPr>
          <w:rFonts w:ascii="Times New Roman" w:hAnsi="Times New Roman"/>
          <w:color w:val="000000"/>
          <w:sz w:val="24"/>
          <w:szCs w:val="24"/>
        </w:rPr>
        <w:t>ее</w:t>
      </w:r>
      <w:r w:rsidRPr="0002655A">
        <w:rPr>
          <w:rFonts w:ascii="Times New Roman" w:hAnsi="Times New Roman"/>
          <w:color w:val="000000"/>
          <w:spacing w:val="11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11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отни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</w:t>
      </w:r>
      <w:r w:rsidRPr="0002655A">
        <w:rPr>
          <w:rFonts w:ascii="Times New Roman" w:hAnsi="Times New Roman"/>
          <w:color w:val="000000"/>
          <w:spacing w:val="11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6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ли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1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во</w:t>
      </w:r>
      <w:r w:rsidRPr="0002655A">
        <w:rPr>
          <w:rFonts w:ascii="Times New Roman" w:hAnsi="Times New Roman"/>
          <w:color w:val="000000"/>
          <w:spacing w:val="11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тни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</w:t>
      </w:r>
      <w:r w:rsidRPr="0002655A">
        <w:rPr>
          <w:rFonts w:ascii="Times New Roman" w:hAnsi="Times New Roman"/>
          <w:color w:val="000000"/>
          <w:spacing w:val="115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ча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тв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2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11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3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зов</w:t>
      </w:r>
      <w:r w:rsidRPr="0002655A">
        <w:rPr>
          <w:rFonts w:ascii="Times New Roman" w:hAnsi="Times New Roman"/>
          <w:color w:val="000000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ной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орг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з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ц</w:t>
      </w:r>
      <w:r w:rsidRPr="0002655A">
        <w:rPr>
          <w:rFonts w:ascii="Times New Roman" w:hAnsi="Times New Roman"/>
          <w:color w:val="000000"/>
          <w:spacing w:val="4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й,</w:t>
      </w:r>
      <w:r w:rsidRPr="0002655A"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то</w:t>
      </w:r>
      <w:r w:rsidRPr="0002655A">
        <w:rPr>
          <w:rFonts w:ascii="Times New Roman" w:hAnsi="Times New Roman"/>
          <w:color w:val="000000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pacing w:val="8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ч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:</w:t>
      </w:r>
    </w:p>
    <w:p w:rsidR="0002655A" w:rsidRPr="0002655A" w:rsidRDefault="0002655A" w:rsidP="0002655A">
      <w:pPr>
        <w:widowControl w:val="0"/>
        <w:spacing w:after="0"/>
        <w:ind w:right="-56" w:firstLine="211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color w:val="000000"/>
          <w:sz w:val="24"/>
          <w:szCs w:val="24"/>
        </w:rPr>
        <w:t>−</w:t>
      </w:r>
      <w:r w:rsidRPr="0002655A">
        <w:rPr>
          <w:rFonts w:ascii="Times New Roman" w:hAnsi="Times New Roman"/>
          <w:color w:val="000000"/>
          <w:spacing w:val="98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4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час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02655A">
        <w:rPr>
          <w:rFonts w:ascii="Times New Roman" w:hAnsi="Times New Roman"/>
          <w:color w:val="000000"/>
          <w:spacing w:val="9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</w:t>
      </w:r>
      <w:r w:rsidRPr="0002655A">
        <w:rPr>
          <w:rFonts w:ascii="Times New Roman" w:hAnsi="Times New Roman"/>
          <w:color w:val="000000"/>
          <w:spacing w:val="96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зр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от</w:t>
      </w:r>
      <w:r w:rsidRPr="0002655A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pacing w:val="98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прин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ии</w:t>
      </w:r>
      <w:r w:rsidRPr="0002655A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олл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sz w:val="24"/>
          <w:szCs w:val="24"/>
        </w:rPr>
        <w:t>к</w:t>
      </w:r>
      <w:r w:rsidRPr="0002655A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вно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97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овор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1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5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вил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02655A">
        <w:rPr>
          <w:rFonts w:ascii="Times New Roman" w:hAnsi="Times New Roman"/>
          <w:color w:val="000000"/>
          <w:spacing w:val="3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у</w:t>
      </w:r>
      <w:r w:rsidRPr="0002655A">
        <w:rPr>
          <w:rFonts w:ascii="Times New Roman" w:hAnsi="Times New Roman"/>
          <w:color w:val="000000"/>
          <w:sz w:val="24"/>
          <w:szCs w:val="24"/>
        </w:rPr>
        <w:t>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ово</w:t>
      </w:r>
      <w:r w:rsidRPr="0002655A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г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02655A">
        <w:rPr>
          <w:rFonts w:ascii="Times New Roman" w:hAnsi="Times New Roman"/>
          <w:color w:val="000000"/>
          <w:sz w:val="24"/>
          <w:szCs w:val="24"/>
        </w:rPr>
        <w:t>с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пор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ядка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,</w:t>
      </w:r>
      <w:r w:rsidRPr="0002655A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из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м</w:t>
      </w:r>
      <w:r w:rsidRPr="0002655A">
        <w:rPr>
          <w:rFonts w:ascii="Times New Roman" w:hAnsi="Times New Roman"/>
          <w:color w:val="000000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ний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д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</w:t>
      </w:r>
      <w:r w:rsidRPr="0002655A">
        <w:rPr>
          <w:rFonts w:ascii="Times New Roman" w:hAnsi="Times New Roman"/>
          <w:color w:val="000000"/>
          <w:spacing w:val="5"/>
          <w:w w:val="99"/>
          <w:sz w:val="24"/>
          <w:szCs w:val="24"/>
        </w:rPr>
        <w:t>п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олн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>е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ний</w:t>
      </w:r>
      <w:r w:rsidRPr="0002655A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02655A">
        <w:rPr>
          <w:rFonts w:ascii="Times New Roman" w:hAnsi="Times New Roman"/>
          <w:color w:val="000000"/>
          <w:sz w:val="24"/>
          <w:szCs w:val="24"/>
        </w:rPr>
        <w:t xml:space="preserve">к </w:t>
      </w:r>
      <w:r w:rsidRPr="0002655A">
        <w:rPr>
          <w:rFonts w:ascii="Times New Roman" w:hAnsi="Times New Roman"/>
          <w:color w:val="000000"/>
          <w:w w:val="99"/>
          <w:sz w:val="24"/>
          <w:szCs w:val="24"/>
        </w:rPr>
        <w:t>ни</w:t>
      </w:r>
      <w:r w:rsidRPr="0002655A">
        <w:rPr>
          <w:rFonts w:ascii="Times New Roman" w:hAnsi="Times New Roman"/>
          <w:color w:val="000000"/>
          <w:spacing w:val="1"/>
          <w:sz w:val="24"/>
          <w:szCs w:val="24"/>
        </w:rPr>
        <w:t>м.</w:t>
      </w:r>
      <w:r w:rsidRPr="0002655A">
        <w:rPr>
          <w:rFonts w:ascii="Times New Roman" w:hAnsi="Times New Roman"/>
          <w:sz w:val="24"/>
          <w:szCs w:val="24"/>
        </w:rPr>
        <w:t xml:space="preserve"> </w:t>
      </w:r>
    </w:p>
    <w:p w:rsidR="0002655A" w:rsidRPr="0002655A" w:rsidRDefault="0002655A" w:rsidP="0002655A">
      <w:pPr>
        <w:widowControl w:val="0"/>
        <w:spacing w:after="0"/>
        <w:ind w:right="-56"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sz w:val="24"/>
          <w:szCs w:val="24"/>
        </w:rPr>
        <w:t xml:space="preserve">тип ОУ  - общеобразовательное учреждение </w:t>
      </w:r>
    </w:p>
    <w:p w:rsidR="0002655A" w:rsidRPr="0002655A" w:rsidRDefault="0002655A" w:rsidP="0002655A">
      <w:pPr>
        <w:spacing w:after="0"/>
        <w:contextualSpacing/>
        <w:rPr>
          <w:rFonts w:ascii="Times New Roman" w:hAnsi="Times New Roman"/>
          <w:sz w:val="24"/>
          <w:szCs w:val="24"/>
        </w:rPr>
      </w:pPr>
      <w:r w:rsidRPr="0002655A">
        <w:rPr>
          <w:rFonts w:ascii="Times New Roman" w:hAnsi="Times New Roman"/>
          <w:sz w:val="24"/>
          <w:szCs w:val="24"/>
        </w:rPr>
        <w:t>вид ОУ  - основная общеобразовательная школа</w:t>
      </w:r>
    </w:p>
    <w:p w:rsidR="0002655A" w:rsidRPr="0002655A" w:rsidRDefault="0002655A" w:rsidP="0002655A">
      <w:pPr>
        <w:pStyle w:val="af0"/>
        <w:numPr>
          <w:ilvl w:val="0"/>
          <w:numId w:val="2"/>
        </w:num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02655A">
        <w:rPr>
          <w:rFonts w:ascii="Times New Roman" w:hAnsi="Times New Roman"/>
          <w:b/>
          <w:bCs/>
          <w:sz w:val="24"/>
          <w:szCs w:val="24"/>
        </w:rPr>
        <w:t>Целевые программы («дорожная карта») процессного управления развитием школы по обеспечению достижения основных целевых показателей</w:t>
      </w: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9"/>
        <w:gridCol w:w="7516"/>
      </w:tblGrid>
      <w:tr w:rsidR="0002655A" w:rsidRPr="0002655A" w:rsidTr="0002655A">
        <w:trPr>
          <w:trHeight w:val="12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Название проекта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Направления работы </w:t>
            </w:r>
          </w:p>
        </w:tc>
      </w:tr>
      <w:tr w:rsidR="0002655A" w:rsidRPr="0002655A" w:rsidTr="0002655A">
        <w:trPr>
          <w:trHeight w:val="93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Мой первый проект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1. Школа юного исследователя (1- 4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кл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.)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2.Школьное научное общество «Экологическая тропа» (5-9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кл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)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3.Школьная научно-практическая конференция.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4.Участие в конференциях, конкурсах, олимпиадах.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5. Публикация ученических работ.</w:t>
            </w:r>
          </w:p>
        </w:tc>
      </w:tr>
      <w:tr w:rsidR="0002655A" w:rsidRPr="0002655A" w:rsidTr="0002655A">
        <w:trPr>
          <w:trHeight w:val="274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Школа – территория здоровья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1. Здоровое питание.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2.Профилактика вредных привычек.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3.Спортивно-оздоровительные мероприятия.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4.Дни Здоровья.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5.Дополнительное образование.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6.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Традиционные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школьные «Осенний кросс», «Весенний кросс»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7. Участие в соревнованиях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8. «Спорт против наркотиков». </w:t>
            </w:r>
          </w:p>
        </w:tc>
      </w:tr>
      <w:tr w:rsidR="0002655A" w:rsidRPr="0002655A" w:rsidTr="0002655A">
        <w:trPr>
          <w:trHeight w:val="61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Воспитание гражданина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1.Школьный Совет «Школьная страна»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2.Школьный музей.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3.Центр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профориентационной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работы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4.Работа классных руководителей. </w:t>
            </w:r>
          </w:p>
        </w:tc>
      </w:tr>
    </w:tbl>
    <w:p w:rsidR="0002655A" w:rsidRPr="0002655A" w:rsidRDefault="0002655A" w:rsidP="0002655A">
      <w:pPr>
        <w:spacing w:after="0"/>
        <w:contextualSpacing/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7"/>
        <w:gridCol w:w="2517"/>
        <w:gridCol w:w="2269"/>
        <w:gridCol w:w="1273"/>
        <w:gridCol w:w="1989"/>
      </w:tblGrid>
      <w:tr w:rsidR="0002655A" w:rsidRPr="0002655A" w:rsidTr="0002655A">
        <w:trPr>
          <w:trHeight w:val="247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Целевой показатель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(основной) 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ind w:right="-7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Целевой показатель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(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внутришкольный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Мероприятие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Срок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реализации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Планируемый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результат </w:t>
            </w:r>
          </w:p>
        </w:tc>
      </w:tr>
      <w:tr w:rsidR="0002655A" w:rsidRPr="0002655A" w:rsidTr="0002655A">
        <w:trPr>
          <w:trHeight w:val="274"/>
        </w:trPr>
        <w:tc>
          <w:tcPr>
            <w:tcW w:w="100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«Цифровая образовательная среда»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Обновление информационно-коммуникационной инфраструктуры образовательной организации путем создания современной и безопасной цифровой образовательной среды, обеспечивающей формирование ценности к саморазвитию и самообразованию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у обучающихся всех уровней. </w:t>
            </w:r>
          </w:p>
        </w:tc>
      </w:tr>
      <w:tr w:rsidR="0002655A" w:rsidRPr="0002655A" w:rsidTr="0002655A">
        <w:trPr>
          <w:trHeight w:val="148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Готовность образовательной организации к включению в целевую модель цифровой образовательной среды в </w:t>
            </w:r>
            <w:proofErr w:type="spellStart"/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>образова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-тельных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организациях, реализующих образовательные программы общего образования 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Соответствие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ма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териально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техни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-ческой базы для внедрения модели цифровой образовательной среды в </w:t>
            </w:r>
            <w:proofErr w:type="spellStart"/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образова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-тельных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органи-</w:t>
            </w: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>зациях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Модернизация материально-технической базы для внедрения модели цифровой образовательной среды в образовательных </w:t>
            </w: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организациях.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Готовность материально-технической базы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образвательной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организации: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2021 - 30%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2022 - 40%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2023 - 50%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2024 - 60%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2025 - 70% </w:t>
            </w:r>
          </w:p>
        </w:tc>
      </w:tr>
      <w:tr w:rsidR="0002655A" w:rsidRPr="0002655A" w:rsidTr="0002655A">
        <w:trPr>
          <w:trHeight w:val="840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Доля обучающихся по программам общего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обра-зования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, для которых формируется цифровой образовательный профиль с использованием цифровой образовательной среды, в общем числе обучающихся по указанным программам, % </w:t>
            </w:r>
            <w:proofErr w:type="gramEnd"/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образовательной организации, использующих возможности ин-формационно-сер-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висной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платформы цифровой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образо-вательной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среды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Создание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совре-менных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учебных мест для обучающихся, использующих возможности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информаци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онно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-сервисной платформы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циф-ровой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образова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-тельной среды.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Разработка и реализация школьной целевой модели цифровой образовательной среды для </w:t>
            </w:r>
            <w:proofErr w:type="spellStart"/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разви-тия</w:t>
            </w:r>
            <w:proofErr w:type="spellEnd"/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у детей «цифровых компетенций». Повышение квалификации педагогов </w:t>
            </w:r>
            <w:proofErr w:type="spellStart"/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образо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вательной</w:t>
            </w:r>
            <w:proofErr w:type="spellEnd"/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организации в области </w:t>
            </w: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современных технологий онлайн обучения.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обучающихся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образовательной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организации: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2021 - 20%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2022 - 25%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2023 - 30%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2024 - 70%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2025 - 90% </w:t>
            </w:r>
          </w:p>
        </w:tc>
      </w:tr>
    </w:tbl>
    <w:p w:rsidR="0002655A" w:rsidRPr="0002655A" w:rsidRDefault="0002655A" w:rsidP="0002655A">
      <w:pPr>
        <w:spacing w:after="0"/>
        <w:contextualSpacing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516"/>
        <w:gridCol w:w="2268"/>
        <w:gridCol w:w="1275"/>
        <w:gridCol w:w="1988"/>
      </w:tblGrid>
      <w:tr w:rsidR="0002655A" w:rsidRPr="0002655A" w:rsidTr="0002655A">
        <w:trPr>
          <w:trHeight w:val="247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Целевой показатель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(основной) 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ind w:right="-7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Целевой показатель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(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внутришкольный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Мероприятие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Срок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реализации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Планируемый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результат </w:t>
            </w:r>
          </w:p>
        </w:tc>
      </w:tr>
      <w:tr w:rsidR="0002655A" w:rsidRPr="0002655A" w:rsidTr="0002655A">
        <w:trPr>
          <w:trHeight w:val="659"/>
        </w:trPr>
        <w:tc>
          <w:tcPr>
            <w:tcW w:w="10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  <w:jc w:val="center"/>
            </w:pPr>
            <w:r w:rsidRPr="0002655A">
              <w:rPr>
                <w:b/>
                <w:bCs/>
              </w:rPr>
              <w:t>«Успех каждого ребенка»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rPr>
                <w:b/>
                <w:bCs/>
              </w:rPr>
              <w:t xml:space="preserve">Создание условий для обеспечения доступности воспитания гармонично развитой и социально ответственной личности путем обновления содержания и методов </w:t>
            </w:r>
            <w:proofErr w:type="spellStart"/>
            <w:r w:rsidRPr="0002655A">
              <w:rPr>
                <w:b/>
                <w:bCs/>
              </w:rPr>
              <w:t>здор</w:t>
            </w:r>
            <w:proofErr w:type="gramStart"/>
            <w:r w:rsidRPr="0002655A">
              <w:rPr>
                <w:b/>
                <w:bCs/>
              </w:rPr>
              <w:t>о</w:t>
            </w:r>
            <w:proofErr w:type="spellEnd"/>
            <w:r w:rsidRPr="0002655A">
              <w:rPr>
                <w:b/>
                <w:bCs/>
              </w:rPr>
              <w:t>-</w:t>
            </w:r>
            <w:proofErr w:type="gramEnd"/>
            <w:r w:rsidRPr="0002655A">
              <w:rPr>
                <w:b/>
                <w:bCs/>
              </w:rPr>
              <w:t xml:space="preserve"> </w:t>
            </w:r>
            <w:proofErr w:type="spellStart"/>
            <w:r w:rsidRPr="0002655A">
              <w:rPr>
                <w:b/>
                <w:bCs/>
              </w:rPr>
              <w:t>вьесберегающей</w:t>
            </w:r>
            <w:proofErr w:type="spellEnd"/>
            <w:r w:rsidRPr="0002655A">
              <w:rPr>
                <w:b/>
                <w:bCs/>
              </w:rPr>
              <w:t xml:space="preserve"> индивидуализации образования, поддержки одаренных детей и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детей с ОВЗ. </w:t>
            </w:r>
          </w:p>
        </w:tc>
      </w:tr>
      <w:tr w:rsidR="0002655A" w:rsidRPr="0002655A" w:rsidTr="0002655A">
        <w:trPr>
          <w:trHeight w:val="148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Доля детей в возрасте от 7 до 16 лет, охваченных дополнительным образованием, 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Численность детей, обучающихся по дополнительным образовательным программам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Разработать и ввести документ «Портфолио индивидуальных достижений для будущей профессии» как форму оценки результатов развития обучающегося в дополнительном образовании. Заключение договоров по реализации </w:t>
            </w:r>
            <w:proofErr w:type="spellStart"/>
            <w:proofErr w:type="gramStart"/>
            <w:r w:rsidRPr="0002655A">
              <w:t>прог-рамм</w:t>
            </w:r>
            <w:proofErr w:type="spellEnd"/>
            <w:proofErr w:type="gramEnd"/>
            <w:r w:rsidRPr="0002655A">
              <w:t xml:space="preserve"> дополнительного образования.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Численность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детей: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2021 - 72%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2022 - 76%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2023 - 80%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2024 - 86%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2025 - 90% </w:t>
            </w:r>
          </w:p>
        </w:tc>
      </w:tr>
      <w:tr w:rsidR="0002655A" w:rsidRPr="0002655A" w:rsidTr="0002655A">
        <w:trPr>
          <w:trHeight w:val="148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lastRenderedPageBreak/>
              <w:t>Число детей, охваченных деятельностью ДДЮ «</w:t>
            </w:r>
            <w:proofErr w:type="spellStart"/>
            <w:r w:rsidRPr="0002655A">
              <w:t>Квантум</w:t>
            </w:r>
            <w:proofErr w:type="spellEnd"/>
            <w:r w:rsidRPr="0002655A">
              <w:t>»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>Численность детей, занимающихся по программам Академии талантов и Академии цифровых технологий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Организация взаимодействия образовательной организации с другими образовательными учреждениями по реализации программ дополнительного образования, в том числе с использованием дистанционных форм.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Численность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детей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(%): </w:t>
            </w:r>
            <w:proofErr w:type="gramEnd"/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2021 - 1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2022 - 2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2023 - 3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2024 - 4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>2025 - 5</w:t>
            </w:r>
          </w:p>
        </w:tc>
      </w:tr>
    </w:tbl>
    <w:p w:rsidR="0002655A" w:rsidRPr="0002655A" w:rsidRDefault="0002655A" w:rsidP="0002655A">
      <w:pPr>
        <w:spacing w:after="0"/>
        <w:contextualSpacing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6"/>
        <w:gridCol w:w="1966"/>
        <w:gridCol w:w="1966"/>
        <w:gridCol w:w="1966"/>
        <w:gridCol w:w="1968"/>
      </w:tblGrid>
      <w:tr w:rsidR="0002655A" w:rsidRPr="0002655A" w:rsidTr="0002655A">
        <w:trPr>
          <w:trHeight w:val="1832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Число участников открытых онлайн-уроков, реализуемых с учетом опыта цикла открытых уроков 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Численность детей, принявших участие в открытых уроках «Уроки настоящего»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Организация и совершенствование на базе </w:t>
            </w:r>
            <w:proofErr w:type="spellStart"/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образова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-тельной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органи-зации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рабочих мест обучающихся для обучения в открытых уроках  «Уроки настоящего». Реализация в образовательной организации целевой модели функционирования социально-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>психоло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гических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служб для ранней профориентации обучающихся.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Численность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детей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(%): </w:t>
            </w:r>
            <w:proofErr w:type="gramEnd"/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2021 - 1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2022 - 3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2023 - 5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2024 - 7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2025 - 10 </w:t>
            </w:r>
          </w:p>
        </w:tc>
      </w:tr>
      <w:tr w:rsidR="0002655A" w:rsidRPr="0002655A" w:rsidTr="0002655A">
        <w:trPr>
          <w:trHeight w:val="521"/>
        </w:trPr>
        <w:tc>
          <w:tcPr>
            <w:tcW w:w="98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lastRenderedPageBreak/>
              <w:t>«Учитель будущего»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Обеспечение непрерывного характера профессионально-личностного развития педагогических кадров путем внедрения национальной системы </w:t>
            </w: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02655A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eastAsia="en-US"/>
              </w:rPr>
              <w:t>професси</w:t>
            </w: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онального роста педагогических работников. </w:t>
            </w:r>
          </w:p>
        </w:tc>
      </w:tr>
    </w:tbl>
    <w:p w:rsidR="0002655A" w:rsidRPr="0002655A" w:rsidRDefault="0002655A" w:rsidP="0002655A">
      <w:pPr>
        <w:spacing w:after="0"/>
        <w:contextualSpacing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3"/>
        <w:gridCol w:w="2033"/>
        <w:gridCol w:w="2033"/>
        <w:gridCol w:w="2033"/>
        <w:gridCol w:w="2037"/>
      </w:tblGrid>
      <w:tr w:rsidR="0002655A" w:rsidRPr="0002655A" w:rsidTr="0002655A">
        <w:trPr>
          <w:trHeight w:val="1765"/>
        </w:trPr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учителей общеобразовательных организаций, вовлеченных в национальную систему профессионального роста педагогических работников, %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педагогов, готовых к участию в новой модели аттестации педагогических кадров.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Развитие системы методической работы в образовательной организации, обеспечивающей диагностику профессиональных затруднений педагогов, затрудняющих достижение высокого качества образования.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педагогических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работников: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2020 - 5%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2021 - 5%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2022 - 20%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2023 - 40%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2024 - 80%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– 100% </w:t>
            </w:r>
          </w:p>
        </w:tc>
      </w:tr>
      <w:tr w:rsidR="0002655A" w:rsidRPr="0002655A" w:rsidTr="0002655A">
        <w:trPr>
          <w:trHeight w:val="1075"/>
        </w:trPr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педагогических работников, прошедших добровольную независимую оценку </w:t>
            </w: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квалификации.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Доля педагогических работников, прошедших добровольную независимую оценку </w:t>
            </w: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квалификации.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Формирование банка кадрового резерва для развития образовательной организации.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Доляпедагогическихработников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: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2021 - 1%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2022 - 2%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2023 - 5%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2024 - 7%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2025 - 10% </w:t>
            </w:r>
          </w:p>
        </w:tc>
      </w:tr>
      <w:tr w:rsidR="0002655A" w:rsidRPr="0002655A" w:rsidTr="0002655A">
        <w:trPr>
          <w:trHeight w:val="521"/>
        </w:trPr>
        <w:tc>
          <w:tcPr>
            <w:tcW w:w="101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lastRenderedPageBreak/>
              <w:t>«Социальная активность»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Создание условий для воспитания гармонично </w:t>
            </w:r>
            <w:proofErr w:type="gramStart"/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развитой</w:t>
            </w:r>
            <w:proofErr w:type="gramEnd"/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и социально ответственной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личности путем развития добровольчества (</w:t>
            </w:r>
            <w:proofErr w:type="spellStart"/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волонтерства</w:t>
            </w:r>
            <w:proofErr w:type="spellEnd"/>
            <w:r w:rsidRPr="0002655A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), реализации талантов и способностей обучающихся в формате общественных инициатив и проектов. </w:t>
            </w:r>
          </w:p>
        </w:tc>
      </w:tr>
      <w:tr w:rsidR="0002655A" w:rsidRPr="0002655A" w:rsidTr="0002655A">
        <w:trPr>
          <w:trHeight w:val="2869"/>
        </w:trPr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Численность обучающихся, вовлеченных в деятельность общественных объединений на базе образовательной организации.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Количество действующих общественных объединений на базе образовательной организации (органов ученического самоуправления и добровольческих (волонтерских) отрядов. </w:t>
            </w:r>
            <w:proofErr w:type="gramEnd"/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Развитие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деятель-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ности</w:t>
            </w:r>
            <w:proofErr w:type="spellEnd"/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детских об-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щественных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объ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-единений в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обра-зовательной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орга-низации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: РДШ и др. Поддержка инициатив органов ученического самоуправления. Обеспечить участие образовательной организации в ежегодных конкурсных отборах на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пре-доставление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субсидий (грантов) луч-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шим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практикам в сфере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доброволь-чества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(волонтер-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ства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).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Количество общественных объединений в образовательной организации: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2021 - 1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2022 - 14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2023 - 18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2024 - 20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2025 - 2 </w:t>
            </w:r>
          </w:p>
        </w:tc>
      </w:tr>
      <w:tr w:rsidR="0002655A" w:rsidRPr="0002655A" w:rsidTr="0002655A">
        <w:trPr>
          <w:trHeight w:val="2330"/>
        </w:trPr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lastRenderedPageBreak/>
              <w:t xml:space="preserve">Доля </w:t>
            </w:r>
            <w:proofErr w:type="gramStart"/>
            <w:r w:rsidRPr="0002655A">
              <w:t>обучающихся</w:t>
            </w:r>
            <w:proofErr w:type="gramEnd"/>
            <w:r w:rsidRPr="0002655A">
              <w:t xml:space="preserve">, вовлеченных в добровольческую деятельность.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>Численность д</w:t>
            </w:r>
            <w:proofErr w:type="gramStart"/>
            <w:r w:rsidRPr="0002655A">
              <w:t>е-</w:t>
            </w:r>
            <w:proofErr w:type="gramEnd"/>
            <w:r w:rsidRPr="0002655A">
              <w:t xml:space="preserve"> </w:t>
            </w:r>
            <w:proofErr w:type="spellStart"/>
            <w:r w:rsidRPr="0002655A">
              <w:t>тей</w:t>
            </w:r>
            <w:proofErr w:type="spellEnd"/>
            <w:r w:rsidRPr="0002655A">
              <w:t xml:space="preserve">, принимающих участие в органах ученического самоуправления и волонтерских акциях. 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Разработка программ дополнительного образования по подготовке членов органов ученического самоуправления.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2021 -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Доля </w:t>
            </w:r>
            <w:proofErr w:type="gramStart"/>
            <w:r w:rsidRPr="0002655A">
              <w:t>обучающихся</w:t>
            </w:r>
            <w:proofErr w:type="gramEnd"/>
            <w:r w:rsidRPr="0002655A">
              <w:t xml:space="preserve"> образовательной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организации: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2021 - 20%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2022 - 23%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2023 - 25% </w:t>
            </w:r>
          </w:p>
          <w:p w:rsidR="0002655A" w:rsidRPr="0002655A" w:rsidRDefault="0002655A" w:rsidP="0002655A">
            <w:pPr>
              <w:pStyle w:val="Default"/>
              <w:spacing w:line="276" w:lineRule="auto"/>
            </w:pPr>
            <w:r w:rsidRPr="0002655A">
              <w:t xml:space="preserve">2024 - 27%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2025 - 33% </w:t>
            </w:r>
          </w:p>
        </w:tc>
      </w:tr>
    </w:tbl>
    <w:p w:rsidR="0002655A" w:rsidRPr="0002655A" w:rsidRDefault="0002655A" w:rsidP="0002655A">
      <w:pPr>
        <w:spacing w:after="0"/>
        <w:contextualSpacing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02655A" w:rsidRPr="0002655A" w:rsidRDefault="0002655A" w:rsidP="0002655A">
      <w:pPr>
        <w:pStyle w:val="af0"/>
        <w:numPr>
          <w:ilvl w:val="0"/>
          <w:numId w:val="2"/>
        </w:num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b/>
          <w:bCs/>
          <w:color w:val="000000"/>
          <w:sz w:val="24"/>
          <w:szCs w:val="24"/>
          <w:lang w:eastAsia="en-US"/>
        </w:rPr>
        <w:t>Механизм мониторинга реализации Программы развития ОО</w:t>
      </w:r>
    </w:p>
    <w:p w:rsidR="0002655A" w:rsidRPr="0002655A" w:rsidRDefault="0002655A" w:rsidP="0002655A">
      <w:pPr>
        <w:autoSpaceDE w:val="0"/>
        <w:autoSpaceDN w:val="0"/>
        <w:adjustRightInd w:val="0"/>
        <w:spacing w:after="0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Непрерывный контроль выполнения программы осуществляет Совет школы и педагогический совет МБОУ «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Кемеш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-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Кульская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ООШ»  в течение учебного года. Мониторинг проводится по оценке достижения целевых показателей программы, выполнению задач, реализации проектов и уникальных результатов инновационного развития образовательного учреждения. Результаты контроля представляются ежегодно на общем собрании работников МБОУ «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Кемеш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-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Кульская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ООШ»  и заседании совета родителей в марте, публикуются на сайте МБОУ «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Кемеш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-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Кульская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ООШ»  как часть отчета о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самообследовании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в апреле каждого года. По результатам мониторинга программы готовится пресс-релиз для районных СМИ. </w:t>
      </w:r>
    </w:p>
    <w:p w:rsidR="0002655A" w:rsidRPr="0002655A" w:rsidRDefault="0002655A" w:rsidP="0002655A">
      <w:pPr>
        <w:spacing w:after="0"/>
        <w:contextualSpacing/>
        <w:rPr>
          <w:rFonts w:ascii="Times New Roman" w:hAnsi="Times New Roman"/>
          <w:b/>
          <w:bCs/>
          <w:sz w:val="24"/>
          <w:szCs w:val="24"/>
          <w:u w:val="single"/>
        </w:rPr>
      </w:pPr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При необходимости в Программу развития вносятся коррективы приказом директора МБОУ «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Кемеш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- </w:t>
      </w:r>
      <w:proofErr w:type="spellStart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Кульская</w:t>
      </w:r>
      <w:proofErr w:type="spellEnd"/>
      <w:r w:rsidRPr="0002655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ООШ».</w:t>
      </w:r>
    </w:p>
    <w:p w:rsidR="0002655A" w:rsidRPr="0002655A" w:rsidRDefault="0002655A" w:rsidP="0002655A">
      <w:pPr>
        <w:spacing w:after="0"/>
        <w:contextualSpacing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02655A" w:rsidRPr="0002655A" w:rsidRDefault="0002655A" w:rsidP="0002655A">
      <w:pPr>
        <w:spacing w:after="0"/>
        <w:contextualSpacing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02655A">
        <w:rPr>
          <w:rFonts w:ascii="Times New Roman" w:hAnsi="Times New Roman"/>
          <w:b/>
          <w:bCs/>
          <w:sz w:val="24"/>
          <w:szCs w:val="24"/>
        </w:rPr>
        <w:t>6.Целевые индикаторы программы</w:t>
      </w: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0"/>
        <w:gridCol w:w="1135"/>
        <w:gridCol w:w="850"/>
      </w:tblGrid>
      <w:tr w:rsidR="0002655A" w:rsidRPr="0002655A" w:rsidTr="0002655A">
        <w:trPr>
          <w:trHeight w:val="267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№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Целевой индикатор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Значения по годам </w:t>
            </w:r>
          </w:p>
        </w:tc>
      </w:tr>
      <w:tr w:rsidR="0002655A" w:rsidRPr="0002655A" w:rsidTr="0002655A">
        <w:trPr>
          <w:trHeight w:val="127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2025 </w:t>
            </w:r>
          </w:p>
        </w:tc>
      </w:tr>
      <w:tr w:rsidR="0002655A" w:rsidRPr="0002655A" w:rsidTr="0002655A">
        <w:trPr>
          <w:trHeight w:val="400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Удельный вес численности выпускников 9 классов, получивших аттестат об основном общем образовании, от общей численности выпускников 9 классов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100 %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100 % </w:t>
            </w:r>
          </w:p>
        </w:tc>
      </w:tr>
      <w:tr w:rsidR="0002655A" w:rsidRPr="0002655A" w:rsidTr="0002655A">
        <w:trPr>
          <w:trHeight w:val="630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обучающихся 5 – 9 классов, принявших участие в школьном этапе Всероссийской олимпиады школьников (в общей численности </w:t>
            </w: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обучающихся 5 – 11 классов в общеобразовательных учреждениях)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0 %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10 % </w:t>
            </w:r>
          </w:p>
        </w:tc>
      </w:tr>
      <w:tr w:rsidR="0002655A" w:rsidRPr="0002655A" w:rsidTr="0002655A">
        <w:trPr>
          <w:trHeight w:val="783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Доля обучающихся-участников различных творческих конкурсов, научных конференций учащихся: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- школьного уровня;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- муниципального уровня;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- республиканского уровня;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30%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4%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50 % </w:t>
            </w:r>
          </w:p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10% </w:t>
            </w:r>
          </w:p>
        </w:tc>
      </w:tr>
      <w:tr w:rsidR="0002655A" w:rsidRPr="0002655A" w:rsidTr="0002655A">
        <w:trPr>
          <w:trHeight w:val="449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Удельный вес численности детей по дополнительным общеобразовательным программам технической и естественн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о-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научной направленности.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40 %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50 % </w:t>
            </w:r>
          </w:p>
        </w:tc>
      </w:tr>
      <w:tr w:rsidR="0002655A" w:rsidRPr="0002655A" w:rsidTr="0002655A">
        <w:trPr>
          <w:trHeight w:val="629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Удельный вес численности детей, занимающихся в кружках, организованных на базе общеобразовательной организации, в общей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численности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обучающихся в общеобразовательных организациях.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100 %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468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детей, охваченных деятельностью детских общественных объединений, созданных на базе общеобразовательной организации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100 %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263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учащихся с ОВЗ, получающих дополнительное образование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133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учащихся, получающих качественное горячее питание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630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Удельный вес численности детей, занимающихся в спортивных кружках, организованных на базе общеобразовательной организации от общего числа школьников;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70 %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100 % </w:t>
            </w:r>
          </w:p>
        </w:tc>
      </w:tr>
      <w:tr w:rsidR="0002655A" w:rsidRPr="0002655A" w:rsidTr="0002655A">
        <w:trPr>
          <w:trHeight w:val="268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учащихся и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воспитанников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охваченных мероприятиями профилактической направленности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307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Количество преподавателей и сотрудников образовательной организации, прошедших повышение квалификации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401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педагогических работников, занимающихся инновационной деятельностью, участвующих в смотрах и конкурсах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64%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263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Доля педагогов, прошедших аттестацию на первую и высшую категорию (от общего числа педагогов)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  <w:tr w:rsidR="0002655A" w:rsidRPr="0002655A" w:rsidTr="0002655A">
        <w:trPr>
          <w:trHeight w:val="468"/>
        </w:trPr>
        <w:tc>
          <w:tcPr>
            <w:tcW w:w="8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Доля педагогов, использующих современные образовательные технологии, в том числе информационн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о-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коммуникационные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100% </w:t>
            </w:r>
          </w:p>
        </w:tc>
      </w:tr>
    </w:tbl>
    <w:p w:rsidR="0002655A" w:rsidRPr="0002655A" w:rsidRDefault="0002655A" w:rsidP="0002655A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2655A" w:rsidRPr="0002655A" w:rsidRDefault="0002655A" w:rsidP="0002655A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02655A">
        <w:rPr>
          <w:rFonts w:ascii="Times New Roman" w:hAnsi="Times New Roman"/>
          <w:b/>
          <w:bCs/>
          <w:sz w:val="24"/>
          <w:szCs w:val="24"/>
        </w:rPr>
        <w:t>7.План мероприятий</w:t>
      </w:r>
    </w:p>
    <w:tbl>
      <w:tblPr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7"/>
        <w:gridCol w:w="850"/>
        <w:gridCol w:w="1418"/>
      </w:tblGrid>
      <w:tr w:rsidR="0002655A" w:rsidRPr="0002655A" w:rsidTr="0002655A">
        <w:trPr>
          <w:trHeight w:val="127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Содержание деятельности/мероприятие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Сроки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Исполнитель </w:t>
            </w:r>
          </w:p>
        </w:tc>
      </w:tr>
      <w:tr w:rsidR="0002655A" w:rsidRPr="0002655A" w:rsidTr="0002655A">
        <w:trPr>
          <w:trHeight w:val="468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Реализация ООП НОО, ООО, дополнительных общеразвивающих программ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79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Внедрение программ внеурочной деятельности по направлениям информационно-технологической,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естественно-научной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проектной и исследовательской деятельности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469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Внедрение адаптированных образовательных программ 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для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обучающихся с ОВЗ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26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Введение стандартов профессиональной деятельности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307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Плановое прохождение педагогами курсов повышения квалификации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397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Аттестация педагогов на соответствие занимаемой должности и квалификационную категорию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53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Организация специального психолого-педагогического пространства для возможности интеллектуального и творческого проявления детей.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307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Участие в предметных олимпиадах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468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Внедрение оздоровительно - образовательной программы летнего отдыха детей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79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Внедрение комплексной системы мер по ранней профориентации с построением для каждого участника проекта собственной образовательной траектории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630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Создание условий для углубленного изучения отдельных предметов через систему предметных кружков, внеурочной деятельности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Реализация комплекса мер, направленных на вовлечение подрастающего поколения в деятельность детских общественных организаций, формированию у них активной гражданской позиции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Проведение мониторинга состояния здоровья учащихся 1-9 классов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Развитие банка данных о состоянии здоровья учащихся 1-9 классов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Организация подготовки учащихся к сдаче норм ГТО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Введение системы дополнительного обучения для детей с ОВЗ (при необходимости)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Обеспечение учащихся 1-9-х классов качественным горячим питанием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Проведение психологического мониторинга по обеспечению адаптации учащихся к условиям общеобразовательного процесса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Развитие системы отдыха и оздоровления детей в каникулярное время.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Прохождение курсов повышения квалификации и переподготовки, освоение новых методов обучения, образовательных технологий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Обучение педагогов навыкам организации проектной деятельности у детей, </w:t>
            </w:r>
            <w:proofErr w:type="spell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командообразованию</w:t>
            </w:r>
            <w:proofErr w:type="spell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и сопровождению детских проектов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Аттестация педагогов на соответствие занимаемой должности и квалификационную категорию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Участие педагогов в конкурсах «Самый классный </w:t>
            </w:r>
            <w:proofErr w:type="spellStart"/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классный</w:t>
            </w:r>
            <w:proofErr w:type="spellEnd"/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»,  «Учитель года» и т.п.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Проведение семинаров на базе школы по обмену педагогическим опытом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557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Создание комфортных условий для работы педагогов, расширение социальной защиты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Привлечение родительской общественности к мониторинговым исследованиям, участию в социальн</w:t>
            </w:r>
            <w:proofErr w:type="gramStart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о-</w:t>
            </w:r>
            <w:proofErr w:type="gramEnd"/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значимых программах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Администрация, учителя </w:t>
            </w:r>
          </w:p>
        </w:tc>
      </w:tr>
      <w:tr w:rsidR="0002655A" w:rsidRPr="0002655A" w:rsidTr="0002655A">
        <w:trPr>
          <w:trHeight w:val="577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Совершенствование работы школьного сайта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02655A" w:rsidRPr="0002655A" w:rsidTr="0002655A">
        <w:trPr>
          <w:trHeight w:val="951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Представление широкой публике результатов деятельности школы через презентацию Публичного отчета, размещения информации на сайтах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2020-2025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55A" w:rsidRPr="0002655A" w:rsidRDefault="0002655A" w:rsidP="0002655A">
            <w:pPr>
              <w:autoSpaceDE w:val="0"/>
              <w:autoSpaceDN w:val="0"/>
              <w:adjustRightInd w:val="0"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02655A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</w:tbl>
    <w:p w:rsidR="0002655A" w:rsidRP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A3415B" w:rsidRDefault="00A3415B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</w:p>
    <w:p w:rsidR="0002655A" w:rsidRPr="0002655A" w:rsidRDefault="0002655A" w:rsidP="0002655A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940425" cy="7918587"/>
            <wp:effectExtent l="0" t="0" r="3175" b="6350"/>
            <wp:docPr id="2" name="Рисунок 2" descr="C:\Users\Лиза\Desktop\1620794871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за\Desktop\162079487175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655A" w:rsidRPr="0002655A"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F89" w:rsidRDefault="00B77F89" w:rsidP="0007236A">
      <w:pPr>
        <w:spacing w:after="0" w:line="240" w:lineRule="auto"/>
      </w:pPr>
      <w:r>
        <w:separator/>
      </w:r>
    </w:p>
  </w:endnote>
  <w:endnote w:type="continuationSeparator" w:id="0">
    <w:p w:rsidR="00B77F89" w:rsidRDefault="00B77F89" w:rsidP="00072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F89" w:rsidRDefault="00B77F89" w:rsidP="0007236A">
      <w:pPr>
        <w:spacing w:after="0" w:line="240" w:lineRule="auto"/>
      </w:pPr>
      <w:r>
        <w:separator/>
      </w:r>
    </w:p>
  </w:footnote>
  <w:footnote w:type="continuationSeparator" w:id="0">
    <w:p w:rsidR="00B77F89" w:rsidRDefault="00B77F89" w:rsidP="000723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  <w:p w:rsidR="0007236A" w:rsidRDefault="0007236A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53CB"/>
    <w:multiLevelType w:val="multilevel"/>
    <w:tmpl w:val="B7164FDE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088"/>
    <w:rsid w:val="0002655A"/>
    <w:rsid w:val="0007236A"/>
    <w:rsid w:val="007E5088"/>
    <w:rsid w:val="00A3415B"/>
    <w:rsid w:val="00B7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55A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02655A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65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65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2655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styleId="a3">
    <w:name w:val="Hyperlink"/>
    <w:basedOn w:val="a0"/>
    <w:uiPriority w:val="99"/>
    <w:semiHidden/>
    <w:unhideWhenUsed/>
    <w:rsid w:val="0002655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2655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265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655A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0265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655A"/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02655A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ab">
    <w:name w:val="Основной текст Знак"/>
    <w:basedOn w:val="a0"/>
    <w:link w:val="aa"/>
    <w:uiPriority w:val="99"/>
    <w:semiHidden/>
    <w:rsid w:val="000265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02655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2655A"/>
    <w:rPr>
      <w:rFonts w:ascii="Calibri" w:eastAsia="Times New Roman" w:hAnsi="Calibri" w:cs="Times New Roman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26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265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02655A"/>
    <w:rPr>
      <w:rFonts w:ascii="Calibri" w:eastAsia="Times New Roman" w:hAnsi="Calibri" w:cs="Times New Roman"/>
      <w:lang w:eastAsia="ru-RU"/>
    </w:rPr>
  </w:style>
  <w:style w:type="paragraph" w:styleId="af">
    <w:name w:val="No Spacing"/>
    <w:link w:val="ae"/>
    <w:uiPriority w:val="1"/>
    <w:qFormat/>
    <w:rsid w:val="000265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0">
    <w:name w:val="List Paragraph"/>
    <w:basedOn w:val="a"/>
    <w:uiPriority w:val="34"/>
    <w:qFormat/>
    <w:rsid w:val="0002655A"/>
    <w:pPr>
      <w:ind w:left="720"/>
      <w:contextualSpacing/>
    </w:pPr>
  </w:style>
  <w:style w:type="character" w:customStyle="1" w:styleId="23">
    <w:name w:val="Основной текст (2)_"/>
    <w:link w:val="24"/>
    <w:locked/>
    <w:rsid w:val="0002655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02655A"/>
    <w:pPr>
      <w:widowControl w:val="0"/>
      <w:shd w:val="clear" w:color="auto" w:fill="FFFFFF"/>
      <w:spacing w:after="240" w:line="0" w:lineRule="atLeast"/>
      <w:ind w:hanging="680"/>
      <w:jc w:val="both"/>
    </w:pPr>
    <w:rPr>
      <w:rFonts w:ascii="Times New Roman" w:hAnsi="Times New Roman"/>
      <w:sz w:val="28"/>
      <w:szCs w:val="28"/>
      <w:lang w:eastAsia="en-US"/>
    </w:rPr>
  </w:style>
  <w:style w:type="paragraph" w:customStyle="1" w:styleId="Default">
    <w:name w:val="Default"/>
    <w:uiPriority w:val="99"/>
    <w:rsid w:val="000265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rticle">
    <w:name w:val="article"/>
    <w:basedOn w:val="a"/>
    <w:uiPriority w:val="99"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02655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02655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02655A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  <w:lang w:bidi="ru-RU"/>
    </w:rPr>
  </w:style>
  <w:style w:type="paragraph" w:customStyle="1" w:styleId="c15">
    <w:name w:val="c15"/>
    <w:basedOn w:val="a"/>
    <w:uiPriority w:val="99"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9">
    <w:name w:val="c49"/>
    <w:basedOn w:val="a"/>
    <w:uiPriority w:val="99"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02655A"/>
  </w:style>
  <w:style w:type="character" w:customStyle="1" w:styleId="25">
    <w:name w:val="Основной текст (2) + Полужирный"/>
    <w:rsid w:val="0002655A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1">
    <w:name w:val="Текст выноски Знак1"/>
    <w:basedOn w:val="a0"/>
    <w:uiPriority w:val="99"/>
    <w:semiHidden/>
    <w:rsid w:val="0002655A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c0">
    <w:name w:val="c0"/>
    <w:basedOn w:val="a0"/>
    <w:rsid w:val="0002655A"/>
  </w:style>
  <w:style w:type="character" w:customStyle="1" w:styleId="c2">
    <w:name w:val="c2"/>
    <w:basedOn w:val="a0"/>
    <w:rsid w:val="0002655A"/>
  </w:style>
  <w:style w:type="character" w:customStyle="1" w:styleId="c8">
    <w:name w:val="c8"/>
    <w:basedOn w:val="a0"/>
    <w:rsid w:val="0002655A"/>
  </w:style>
  <w:style w:type="table" w:styleId="af1">
    <w:name w:val="Table Grid"/>
    <w:basedOn w:val="a1"/>
    <w:uiPriority w:val="59"/>
    <w:rsid w:val="000265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55A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02655A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65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65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2655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styleId="a3">
    <w:name w:val="Hyperlink"/>
    <w:basedOn w:val="a0"/>
    <w:uiPriority w:val="99"/>
    <w:semiHidden/>
    <w:unhideWhenUsed/>
    <w:rsid w:val="0002655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2655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265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655A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0265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655A"/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02655A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ab">
    <w:name w:val="Основной текст Знак"/>
    <w:basedOn w:val="a0"/>
    <w:link w:val="aa"/>
    <w:uiPriority w:val="99"/>
    <w:semiHidden/>
    <w:rsid w:val="000265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02655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2655A"/>
    <w:rPr>
      <w:rFonts w:ascii="Calibri" w:eastAsia="Times New Roman" w:hAnsi="Calibri" w:cs="Times New Roman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26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265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02655A"/>
    <w:rPr>
      <w:rFonts w:ascii="Calibri" w:eastAsia="Times New Roman" w:hAnsi="Calibri" w:cs="Times New Roman"/>
      <w:lang w:eastAsia="ru-RU"/>
    </w:rPr>
  </w:style>
  <w:style w:type="paragraph" w:styleId="af">
    <w:name w:val="No Spacing"/>
    <w:link w:val="ae"/>
    <w:uiPriority w:val="1"/>
    <w:qFormat/>
    <w:rsid w:val="0002655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0">
    <w:name w:val="List Paragraph"/>
    <w:basedOn w:val="a"/>
    <w:uiPriority w:val="34"/>
    <w:qFormat/>
    <w:rsid w:val="0002655A"/>
    <w:pPr>
      <w:ind w:left="720"/>
      <w:contextualSpacing/>
    </w:pPr>
  </w:style>
  <w:style w:type="character" w:customStyle="1" w:styleId="23">
    <w:name w:val="Основной текст (2)_"/>
    <w:link w:val="24"/>
    <w:locked/>
    <w:rsid w:val="0002655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02655A"/>
    <w:pPr>
      <w:widowControl w:val="0"/>
      <w:shd w:val="clear" w:color="auto" w:fill="FFFFFF"/>
      <w:spacing w:after="240" w:line="0" w:lineRule="atLeast"/>
      <w:ind w:hanging="680"/>
      <w:jc w:val="both"/>
    </w:pPr>
    <w:rPr>
      <w:rFonts w:ascii="Times New Roman" w:hAnsi="Times New Roman"/>
      <w:sz w:val="28"/>
      <w:szCs w:val="28"/>
      <w:lang w:eastAsia="en-US"/>
    </w:rPr>
  </w:style>
  <w:style w:type="paragraph" w:customStyle="1" w:styleId="Default">
    <w:name w:val="Default"/>
    <w:uiPriority w:val="99"/>
    <w:rsid w:val="000265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rticle">
    <w:name w:val="article"/>
    <w:basedOn w:val="a"/>
    <w:uiPriority w:val="99"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02655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02655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02655A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  <w:lang w:bidi="ru-RU"/>
    </w:rPr>
  </w:style>
  <w:style w:type="paragraph" w:customStyle="1" w:styleId="c15">
    <w:name w:val="c15"/>
    <w:basedOn w:val="a"/>
    <w:uiPriority w:val="99"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9">
    <w:name w:val="c49"/>
    <w:basedOn w:val="a"/>
    <w:uiPriority w:val="99"/>
    <w:rsid w:val="000265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02655A"/>
  </w:style>
  <w:style w:type="character" w:customStyle="1" w:styleId="25">
    <w:name w:val="Основной текст (2) + Полужирный"/>
    <w:rsid w:val="0002655A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1">
    <w:name w:val="Текст выноски Знак1"/>
    <w:basedOn w:val="a0"/>
    <w:uiPriority w:val="99"/>
    <w:semiHidden/>
    <w:rsid w:val="0002655A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c0">
    <w:name w:val="c0"/>
    <w:basedOn w:val="a0"/>
    <w:rsid w:val="0002655A"/>
  </w:style>
  <w:style w:type="character" w:customStyle="1" w:styleId="c2">
    <w:name w:val="c2"/>
    <w:basedOn w:val="a0"/>
    <w:rsid w:val="0002655A"/>
  </w:style>
  <w:style w:type="character" w:customStyle="1" w:styleId="c8">
    <w:name w:val="c8"/>
    <w:basedOn w:val="a0"/>
    <w:rsid w:val="0002655A"/>
  </w:style>
  <w:style w:type="table" w:styleId="af1">
    <w:name w:val="Table Grid"/>
    <w:basedOn w:val="a1"/>
    <w:uiPriority w:val="59"/>
    <w:rsid w:val="000265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mamadysh/kemesh-kyl/sch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emem.mam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272F86-C629-40D9-8335-180CBAC0D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4908</Words>
  <Characters>27976</Characters>
  <Application>Microsoft Office Word</Application>
  <DocSecurity>0</DocSecurity>
  <Lines>233</Lines>
  <Paragraphs>65</Paragraphs>
  <ScaleCrop>false</ScaleCrop>
  <Company/>
  <LinksUpToDate>false</LinksUpToDate>
  <CharactersWithSpaces>32819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Лиза</dc:creator>
  <cp:keywords/>
  <dc:description/>
  <cp:lastModifiedBy>Лиза</cp:lastModifiedBy>
  <cp:revision>5</cp:revision>
  <dcterms:created xsi:type="dcterms:W3CDTF">2021-05-12T05:32:00Z</dcterms:created>
  <dcterms:modified xsi:type="dcterms:W3CDTF">2021-05-12T05:48:00Z</dcterms:modified>
</cp:coreProperties>
</file>